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6C5902" w:rsidRDefault="006C5902" w:rsidP="006C5902">
      <w:pPr>
        <w:shd w:val="clear" w:color="auto" w:fill="FFFFFF"/>
        <w:spacing w:before="120" w:after="120" w:line="240" w:lineRule="auto"/>
        <w:ind w:right="450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МДОУ «Детский сад №112»</w:t>
      </w:r>
    </w:p>
    <w:p w:rsidR="006C5902" w:rsidRDefault="006C5902" w:rsidP="006C5902">
      <w:pPr>
        <w:shd w:val="clear" w:color="auto" w:fill="FFFFFF"/>
        <w:spacing w:before="120" w:after="120" w:line="240" w:lineRule="auto"/>
        <w:ind w:right="450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Г. Ярославль</w:t>
      </w:r>
    </w:p>
    <w:p w:rsidR="006C5902" w:rsidRDefault="006C5902" w:rsidP="006C5902">
      <w:pPr>
        <w:shd w:val="clear" w:color="auto" w:fill="FFFFFF"/>
        <w:spacing w:before="120" w:after="120" w:line="240" w:lineRule="auto"/>
        <w:ind w:right="450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Воспитатель: Синицына С.П.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right="450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Первая квалификационная категория</w:t>
      </w:r>
      <w:bookmarkStart w:id="0" w:name="_GoBack"/>
      <w:bookmarkEnd w:id="0"/>
    </w:p>
    <w:p w:rsidR="006C5902" w:rsidRPr="006C5902" w:rsidRDefault="006C5902" w:rsidP="006C5902">
      <w:pPr>
        <w:shd w:val="clear" w:color="auto" w:fill="FFFFFF"/>
        <w:spacing w:before="450" w:after="450" w:line="240" w:lineRule="auto"/>
        <w:ind w:left="450" w:right="450"/>
        <w:outlineLvl w:val="0"/>
        <w:rPr>
          <w:rFonts w:ascii="Verdana" w:eastAsia="Times New Roman" w:hAnsi="Verdana" w:cs="Times New Roman"/>
          <w:b/>
          <w:bCs/>
          <w:color w:val="0404B4"/>
          <w:kern w:val="36"/>
          <w:sz w:val="27"/>
          <w:szCs w:val="27"/>
          <w:lang w:eastAsia="ru-RU"/>
        </w:rPr>
      </w:pPr>
      <w:r w:rsidRPr="006C5902">
        <w:rPr>
          <w:rFonts w:ascii="Verdana" w:eastAsia="Times New Roman" w:hAnsi="Verdana" w:cs="Times New Roman"/>
          <w:b/>
          <w:bCs/>
          <w:color w:val="0404B4"/>
          <w:kern w:val="36"/>
          <w:sz w:val="27"/>
          <w:szCs w:val="27"/>
          <w:lang w:eastAsia="ru-RU"/>
        </w:rPr>
        <w:t>Обучение дошкольников катанию на велосипеде.</w:t>
      </w:r>
    </w:p>
    <w:p w:rsid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Катание на велосипеде способствует развитию ориентировки детей в пространстве, сохранению равновесия, развитию таких ка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честв, как выносливость, скорость, ловкость, смелость, уверенность в своих силах.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Умение ездить на велосипеде представляет собой сложное двигательное действие. Основная трудность состоит в со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хранении равновесия, так как опорная поверхность мала, а центр тяжести ребенка расположен высоко. Поэтому дошкольники вна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чале обучаются катанию на трехколесном велосипеде. Трехлетние дети без помощи взрослого с большим удовольствием свободно ка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таются на трехколесном велосипеде. Затем в возрасте 4—5 лет они без особого труда могут научиться кататься на двухколесном вело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сипеде.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К основным действиям катания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на велосипеде относятся сле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дующие умения: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· садиться на велосипед и сходить с него,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· </w:t>
      </w:r>
      <w:proofErr w:type="spellStart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педали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ровать</w:t>
      </w:r>
      <w:proofErr w:type="spellEnd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· тормозить и останавливаться,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· сохранять при езде избран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ное направление,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· умение </w:t>
      </w:r>
      <w:proofErr w:type="gramStart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ездить</w:t>
      </w:r>
      <w:proofErr w:type="gramEnd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держась за руль одной рукой и вы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полняя другой различные движения.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· кроме того, необходимо при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способить свои действия к окружающей среде: </w:t>
      </w:r>
      <w:proofErr w:type="gramStart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ездить</w:t>
      </w:r>
      <w:proofErr w:type="gramEnd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соблюдая оп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ределенное построение, правила уличного движения и т. д.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Вначале необходимо научить детей водить велосипед с правой стороны держа руль обеими руками так, чтобы при движении педа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ли не касались ног.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color w:val="424242"/>
          <w:sz w:val="23"/>
          <w:szCs w:val="23"/>
          <w:u w:val="single"/>
          <w:lang w:eastAsia="ru-RU"/>
        </w:rPr>
        <w:t>Садятся</w:t>
      </w:r>
      <w:r>
        <w:rPr>
          <w:rFonts w:ascii="Verdana" w:eastAsia="Times New Roman" w:hAnsi="Verdana" w:cs="Times New Roman"/>
          <w:color w:val="424242"/>
          <w:sz w:val="23"/>
          <w:szCs w:val="23"/>
          <w:u w:val="single"/>
          <w:lang w:eastAsia="ru-RU"/>
        </w:rPr>
        <w:t xml:space="preserve">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 велосипед следующим образом: становятся сбоку от велосипеда с левой стороны, руками держатся за руль. Правую педаль ставят вверх и немного вперед. Затем ребенок переносит правую ногу через седло, опускает ее на педаль, переносит на пра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вую ногу вес тела, отталкиваясь левой ногой от земли, мягко са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дится в седло, одновременно нажимая на правую педаль, начи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нает движение вперед. Можно сесть на велосипед и стоя с правой его стороны. Тогда левую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педаль ставят вверх-вперед и переносят левую ногу через седло. Далее движение выполняется аналогичным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способом.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spellStart"/>
      <w:r w:rsidRPr="006C5902">
        <w:rPr>
          <w:rFonts w:ascii="Verdana" w:eastAsia="Times New Roman" w:hAnsi="Verdana" w:cs="Times New Roman"/>
          <w:color w:val="424242"/>
          <w:sz w:val="23"/>
          <w:szCs w:val="23"/>
          <w:u w:val="single"/>
          <w:lang w:eastAsia="ru-RU"/>
        </w:rPr>
        <w:t>Педалирование</w:t>
      </w:r>
      <w:proofErr w:type="spellEnd"/>
      <w:r w:rsidRPr="006C5902">
        <w:rPr>
          <w:rFonts w:ascii="Verdana" w:eastAsia="Times New Roman" w:hAnsi="Verdana" w:cs="Times New Roman"/>
          <w:color w:val="424242"/>
          <w:sz w:val="23"/>
          <w:szCs w:val="23"/>
          <w:u w:val="single"/>
          <w:lang w:eastAsia="ru-RU"/>
        </w:rPr>
        <w:t>.</w:t>
      </w:r>
      <w:r>
        <w:rPr>
          <w:rFonts w:ascii="Verdana" w:eastAsia="Times New Roman" w:hAnsi="Verdana" w:cs="Times New Roman"/>
          <w:color w:val="424242"/>
          <w:sz w:val="23"/>
          <w:szCs w:val="23"/>
          <w:u w:val="single"/>
          <w:lang w:eastAsia="ru-RU"/>
        </w:rPr>
        <w:t xml:space="preserve">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Педали необходимо вращать равномерно, на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жимая постепенно, передней частью ступни и не отрывая ног от пе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далей. Руль держать свободно, не сжимая крепко, спина прямая,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смотреть вперед.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color w:val="424242"/>
          <w:sz w:val="23"/>
          <w:szCs w:val="23"/>
          <w:u w:val="single"/>
          <w:lang w:eastAsia="ru-RU"/>
        </w:rPr>
        <w:t>Повороты.</w:t>
      </w:r>
      <w:r>
        <w:rPr>
          <w:rFonts w:ascii="Verdana" w:eastAsia="Times New Roman" w:hAnsi="Verdana" w:cs="Times New Roman"/>
          <w:color w:val="424242"/>
          <w:sz w:val="23"/>
          <w:szCs w:val="23"/>
          <w:u w:val="single"/>
          <w:lang w:eastAsia="ru-RU"/>
        </w:rPr>
        <w:t xml:space="preserve">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При обучении ребенка поворотам воспитатель вна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чале придерживает его за руль и седло. Чтобы повернуть велосипед влево, надо подъехать к правой стороне дорожки и медленно, плавно повернуть руль влево (таким же способом учить и повороту напра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во). Потом можно дать задание: объехать на велосипеде точно по кругу сначала влево, потом вправо. Постепенно радиус крута умень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шается, потом дается задание: объехать два круга («восьмерка») «змейкой».</w:t>
      </w:r>
    </w:p>
    <w:p w:rsidR="006C5902" w:rsidRPr="006C5902" w:rsidRDefault="006C5902" w:rsidP="006C5902">
      <w:pPr>
        <w:shd w:val="clear" w:color="auto" w:fill="FFFFFF"/>
        <w:spacing w:after="270" w:line="240" w:lineRule="auto"/>
        <w:jc w:val="center"/>
        <w:rPr>
          <w:rFonts w:ascii="Verdana" w:eastAsia="Times New Roman" w:hAnsi="Verdana" w:cs="Times New Roman"/>
          <w:color w:val="424242"/>
          <w:sz w:val="27"/>
          <w:szCs w:val="27"/>
          <w:lang w:eastAsia="ru-RU"/>
        </w:rPr>
      </w:pP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Методические рекомендации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noProof/>
          <w:color w:val="424242"/>
          <w:sz w:val="23"/>
          <w:szCs w:val="23"/>
          <w:lang w:eastAsia="ru-RU"/>
        </w:rPr>
        <w:drawing>
          <wp:inline distT="0" distB="0" distL="0" distR="0">
            <wp:extent cx="2028825" cy="1714500"/>
            <wp:effectExtent l="0" t="0" r="9525" b="0"/>
            <wp:docPr id="5" name="Рисунок 5" descr="https://konspekta.net/lektsianew/baza3/1710071357625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new/baza3/1710071357625.files/image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u w:val="single"/>
          <w:lang w:eastAsia="ru-RU"/>
        </w:rPr>
        <w:t>Катание на трехколесном велосипеде.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Дети второй младшей группы катаются на трехколесном велосипеде. Во второй половине года в средней группе уже начинают обучение катанию на ве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лосипеде. Лучше всего использовать комбинированные велоси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педы, которые можно делать трех- и двухколесными. Присту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пая к обучению на трехколесном велосипеде, надо ознакомить детей с частями (руль, колеса, звонок, седло, рама) и их назначением, научить ухаживать за велосипедом.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Седло для каждого ребенка должно быть отрегулировано по росту. Вначале обучения седло должно быть на такой высоте, чтобы </w:t>
      </w:r>
      <w:proofErr w:type="gramStart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ребенок</w:t>
      </w:r>
      <w:proofErr w:type="gramEnd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сидя на велосипеде легко доставал ногами до земли. При этом условии реже требуется помощь воспитателя: ребенок чувствует себя более уверенно.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noProof/>
          <w:color w:val="424242"/>
          <w:sz w:val="23"/>
          <w:szCs w:val="23"/>
          <w:lang w:eastAsia="ru-RU"/>
        </w:rPr>
        <w:lastRenderedPageBreak/>
        <w:drawing>
          <wp:inline distT="0" distB="0" distL="0" distR="0">
            <wp:extent cx="3590925" cy="4181475"/>
            <wp:effectExtent l="0" t="0" r="9525" b="9525"/>
            <wp:docPr id="4" name="Рисунок 4" descr="https://konspekta.net/lektsianew/baza3/1710071357625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anew/baza3/1710071357625.files/image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 Иногда, когда у малыша не получается успешное </w:t>
      </w:r>
      <w:proofErr w:type="spellStart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педалирование</w:t>
      </w:r>
      <w:proofErr w:type="spellEnd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(ноги соскакивают с педалей, ребенок весь в напряжении, смотрит на ноги), можно поддержать его за седло или за руль и седло. Вос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питатель показывает, как ставить ноги стопы на педали (в этом воз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расте их следует ставить серединой ноги) и нажимать на них пооче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редно то одной, то другой ногой. Он помогает повернуть руль в нужном направлении, поддержать ребенка, когда тот делает поворот.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В дальнейшем, когда ребенок научится </w:t>
      </w:r>
      <w:proofErr w:type="spellStart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педалировать</w:t>
      </w:r>
      <w:proofErr w:type="spellEnd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умереннее чувствовать себя, воспитатель начнет приучать его смотреть вперед, спину держать прямо, сидеть не сутулясь.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Во второй младшей группе детей учат </w:t>
      </w:r>
      <w:proofErr w:type="gramStart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катанию</w:t>
      </w:r>
      <w:proofErr w:type="gramEnd"/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но прямой, по кругу, делать повороты вправо, влево. В средней группе дошколь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ники уже в состоянии, катаясь на трехколесном велосипеде выполнять различные несложные задания: снять подвешенную ленту, поз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вонить в колокольчик и т. д.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noProof/>
          <w:color w:val="424242"/>
          <w:sz w:val="23"/>
          <w:szCs w:val="23"/>
          <w:lang w:eastAsia="ru-RU"/>
        </w:rPr>
        <w:lastRenderedPageBreak/>
        <w:drawing>
          <wp:inline distT="0" distB="0" distL="0" distR="0">
            <wp:extent cx="2438400" cy="2238375"/>
            <wp:effectExtent l="0" t="0" r="0" b="9525"/>
            <wp:docPr id="3" name="Рисунок 3" descr="https://konspekta.net/lektsianew/baza3/1710071357625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anew/baza3/1710071357625.files/image0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u w:val="single"/>
          <w:lang w:eastAsia="ru-RU"/>
        </w:rPr>
        <w:t>Катание на двухколесном велосипеде.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Дети, хорошо умеющие ез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дить на трехколесном велосипеде, быстро овладевают навыками катания и на двухколесном велосипеде. Труднее осваивают катание на велосипеде нерешительные дети, боящиеся упасть. Целесообраз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 начать обучение с более смелых детей, которые сами проявляют желание ездить. Ребят учат вести велосипед, садиться на велосипед и слезать с него, ездить по прямой, выполнять повороты при под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держке взрослого. Воспитатель объясняет, что чем меньше ско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рость, тем труднее удерживать равновесие.</w:t>
      </w:r>
    </w:p>
    <w:p w:rsidR="006C5902" w:rsidRPr="006C5902" w:rsidRDefault="006C5902" w:rsidP="006C5902">
      <w:pPr>
        <w:shd w:val="clear" w:color="auto" w:fill="FFFFFF"/>
        <w:spacing w:after="270" w:line="240" w:lineRule="auto"/>
        <w:jc w:val="center"/>
        <w:rPr>
          <w:rFonts w:ascii="Verdana" w:eastAsia="Times New Roman" w:hAnsi="Verdana" w:cs="Times New Roman"/>
          <w:color w:val="424242"/>
          <w:sz w:val="27"/>
          <w:szCs w:val="27"/>
          <w:lang w:eastAsia="ru-RU"/>
        </w:rPr>
      </w:pP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Дошкольникам предла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гается ездить со средней скоростью равномерно нажимая на педали. С детьми, которые совсем не умеют ездить на велосипеде, воспита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те</w:t>
      </w: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ль занимается индивидуально. До тех пор,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пока ребенок не приоб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рел твердых навыков катания на велосипеде, воспитатель должен обеспечивать его страховку, затем можно распределить детей по два: один садиться на велосипед, другой страхует его. Через неко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торое время дети меняются ролями.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Необходимо объяснить детям и систематически напоминать, что при катании на велосипеде сидеть надо прямо, с небольшим накло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ном туловища вперед, но не сутулясь. Длительное катание в непра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вильном положении тела, с чрезмерным наклоном вперед отрица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тельно влияет на осанку, может привести к сутулости.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noProof/>
          <w:color w:val="424242"/>
          <w:sz w:val="23"/>
          <w:szCs w:val="23"/>
          <w:lang w:eastAsia="ru-RU"/>
        </w:rPr>
        <w:lastRenderedPageBreak/>
        <w:drawing>
          <wp:inline distT="0" distB="0" distL="0" distR="0">
            <wp:extent cx="5880910" cy="3952875"/>
            <wp:effectExtent l="0" t="0" r="5715" b="0"/>
            <wp:docPr id="2" name="Рисунок 2" descr="https://konspekta.net/lektsianew/baza3/1710071357625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lektsianew/baza3/1710071357625.files/image0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732" cy="395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 дальнейшем детей обучают катанию по кругу (радиус круга постепенно уменьшается) сначала в одну, потом в другую сторону, ездить «змейкой», объезжать два круга («восьмерка»), выполнять различные задания: управлять велосипедом одной ру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кой, ускорять и замедлять ход, доставать рукой подвешенный пред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мет.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Воспитатель следит, чтобы дети долго не ждали очереди, но и не ездили долго без отдыха, так как в первом случае они теряют инте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рес, мало двигаются, а во втором — переутомляются. Необходимо на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блюдать за самочувствием детей и индивидуально регулировать физическую нагрузку.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C5902">
        <w:rPr>
          <w:rFonts w:ascii="Verdana" w:eastAsia="Times New Roman" w:hAnsi="Verdana" w:cs="Times New Roman"/>
          <w:noProof/>
          <w:color w:val="424242"/>
          <w:sz w:val="23"/>
          <w:szCs w:val="23"/>
          <w:lang w:eastAsia="ru-RU"/>
        </w:rPr>
        <w:lastRenderedPageBreak/>
        <w:drawing>
          <wp:inline distT="0" distB="0" distL="0" distR="0">
            <wp:extent cx="5867400" cy="4051678"/>
            <wp:effectExtent l="0" t="0" r="0" b="6350"/>
            <wp:docPr id="1" name="Рисунок 1" descr="https://konspekta.net/lektsianew/baza3/171007135762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anew/baza3/1710071357625.files/image0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85" cy="40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При совершенствовании умения ездить на велосипеде в подго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товительной к школе группе даются специальные упражнения, включающие остановку на зрительные сигналы (поднятая рука, красный свет, палочка регулировщика). Вначале остановка выпол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няется медленно, затем быстро (внезапно поданный сигнал). Необ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ходимо научить детей ездить по широкой и узкой дорожкам, под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ниматься на пологую гору и спускаться с нее.</w:t>
      </w:r>
    </w:p>
    <w:p w:rsidR="006C5902" w:rsidRPr="006C5902" w:rsidRDefault="006C5902" w:rsidP="006C59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  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Катание в разных ус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ловиях: по асфальтированным дорогам, по грунтовым тропинкам, по траве, по песку, соблюдая правила дорожного движения — спо</w:t>
      </w:r>
      <w:r w:rsidRPr="006C59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собствует совершенствованию навыков управления велосипедом.</w:t>
      </w:r>
    </w:p>
    <w:p w:rsidR="00490262" w:rsidRDefault="00490262"/>
    <w:sectPr w:rsidR="0049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B9"/>
    <w:rsid w:val="00490262"/>
    <w:rsid w:val="006821B9"/>
    <w:rsid w:val="006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55F2-0CF8-4072-842A-7F850B5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9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1015</Words>
  <Characters>5787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2019-03-23T19:09:00Z</dcterms:created>
  <dcterms:modified xsi:type="dcterms:W3CDTF">2019-03-23T19:13:00Z</dcterms:modified>
</cp:coreProperties>
</file>