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32" w:rsidRDefault="00AC4C32" w:rsidP="00AC4C32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« Нет насилию</w:t>
      </w:r>
      <w:r>
        <w:rPr>
          <w:rFonts w:ascii="Garamond" w:hAnsi="Garamond"/>
          <w:b/>
          <w:sz w:val="40"/>
          <w:szCs w:val="40"/>
        </w:rPr>
        <w:t>!!!</w:t>
      </w:r>
      <w:r>
        <w:rPr>
          <w:rFonts w:ascii="Garamond" w:hAnsi="Garamond"/>
          <w:b/>
          <w:sz w:val="40"/>
          <w:szCs w:val="40"/>
        </w:rPr>
        <w:t>»</w:t>
      </w:r>
    </w:p>
    <w:p w:rsidR="00AC4C32" w:rsidRDefault="00AC4C32" w:rsidP="00AC4C32">
      <w:r>
        <w:t xml:space="preserve"> </w:t>
      </w:r>
    </w:p>
    <w:p w:rsidR="00AC4C32" w:rsidRPr="00C81192" w:rsidRDefault="00AC4C32" w:rsidP="00AC4C32">
      <w:pPr>
        <w:ind w:right="612" w:firstLine="432"/>
        <w:jc w:val="center"/>
        <w:rPr>
          <w:b/>
          <w:sz w:val="28"/>
          <w:szCs w:val="28"/>
        </w:rPr>
      </w:pPr>
      <w:r w:rsidRPr="00C81192">
        <w:rPr>
          <w:b/>
          <w:sz w:val="28"/>
          <w:szCs w:val="28"/>
        </w:rPr>
        <w:t>Насилие</w:t>
      </w:r>
    </w:p>
    <w:p w:rsidR="00AC4C32" w:rsidRPr="00C81192" w:rsidRDefault="00AC4C32" w:rsidP="00AC4C32">
      <w:pPr>
        <w:ind w:right="612" w:firstLine="432"/>
        <w:jc w:val="center"/>
        <w:rPr>
          <w:b/>
          <w:sz w:val="28"/>
          <w:szCs w:val="28"/>
        </w:rPr>
      </w:pPr>
      <w:r w:rsidRPr="00C81192">
        <w:rPr>
          <w:b/>
          <w:sz w:val="28"/>
          <w:szCs w:val="28"/>
        </w:rPr>
        <w:t>– это действие, посредством которого добиваются неограниченной власти над человеком, полного контроля поведения, мыслей, чу</w:t>
      </w:r>
      <w:proofErr w:type="gramStart"/>
      <w:r w:rsidRPr="00C81192">
        <w:rPr>
          <w:b/>
          <w:sz w:val="28"/>
          <w:szCs w:val="28"/>
        </w:rPr>
        <w:t>вств др</w:t>
      </w:r>
      <w:proofErr w:type="gramEnd"/>
      <w:r w:rsidRPr="00C81192">
        <w:rPr>
          <w:b/>
          <w:sz w:val="28"/>
          <w:szCs w:val="28"/>
        </w:rPr>
        <w:t>угого человека</w:t>
      </w:r>
    </w:p>
    <w:p w:rsidR="00AC4C32" w:rsidRPr="00C81192" w:rsidRDefault="00AC4C32" w:rsidP="00AC4C32">
      <w:pPr>
        <w:numPr>
          <w:ilvl w:val="0"/>
          <w:numId w:val="1"/>
        </w:numPr>
        <w:tabs>
          <w:tab w:val="clear" w:pos="720"/>
          <w:tab w:val="left" w:pos="-108"/>
          <w:tab w:val="num" w:pos="0"/>
        </w:tabs>
        <w:ind w:left="0" w:right="612" w:firstLine="252"/>
        <w:jc w:val="both"/>
        <w:rPr>
          <w:sz w:val="26"/>
          <w:szCs w:val="26"/>
        </w:rPr>
      </w:pPr>
      <w:r w:rsidRPr="00C81192">
        <w:rPr>
          <w:sz w:val="26"/>
          <w:szCs w:val="26"/>
        </w:rPr>
        <w:t xml:space="preserve">Физическое насилие - действия или отсутствие действий со стороны родителей или других взрослых, в результате которых физическое или умственное здоровье ребенка нарушается или находится под угрозой повреждения. </w:t>
      </w:r>
      <w:proofErr w:type="gramStart"/>
      <w:r w:rsidRPr="00C81192">
        <w:rPr>
          <w:sz w:val="26"/>
          <w:szCs w:val="26"/>
        </w:rPr>
        <w:t xml:space="preserve">Например, телесные наказания, удары ладонью, пинки, царапанье, ожоги, удушение, грубые хватания, толкание, плевки, применение палки, ремня, ножа, пистолета и т.д.   </w:t>
      </w:r>
      <w:proofErr w:type="gramEnd"/>
    </w:p>
    <w:p w:rsidR="00AC4C32" w:rsidRPr="00C81192" w:rsidRDefault="00AC4C32" w:rsidP="00AC4C32">
      <w:pPr>
        <w:numPr>
          <w:ilvl w:val="0"/>
          <w:numId w:val="1"/>
        </w:numPr>
        <w:tabs>
          <w:tab w:val="clear" w:pos="720"/>
          <w:tab w:val="left" w:pos="-108"/>
          <w:tab w:val="num" w:pos="0"/>
          <w:tab w:val="left" w:pos="1012"/>
        </w:tabs>
        <w:ind w:left="0" w:right="612" w:firstLine="252"/>
        <w:jc w:val="both"/>
        <w:rPr>
          <w:rFonts w:ascii="Algerian" w:hAnsi="Algerian"/>
          <w:sz w:val="26"/>
          <w:szCs w:val="26"/>
        </w:rPr>
      </w:pPr>
      <w:r w:rsidRPr="00C81192">
        <w:rPr>
          <w:sz w:val="26"/>
          <w:szCs w:val="26"/>
        </w:rPr>
        <w:t xml:space="preserve">Психологическое (эмоциональное) насилие  </w:t>
      </w:r>
      <w:proofErr w:type="gramStart"/>
      <w:r w:rsidRPr="00C81192">
        <w:rPr>
          <w:sz w:val="26"/>
          <w:szCs w:val="26"/>
        </w:rPr>
        <w:t>-п</w:t>
      </w:r>
      <w:proofErr w:type="gramEnd"/>
      <w:r w:rsidRPr="00C81192">
        <w:rPr>
          <w:sz w:val="26"/>
          <w:szCs w:val="26"/>
        </w:rPr>
        <w:t>остоянное или периодическое словесное оскорбление ребенка, угрозы со стороны родителей, опекунов, учителей, воспитателей, унижение его человеческого достоинства, демонстрация нелюбви, неприязни  к ребенку., постоянная ложь, обман ребенка, а также предъявляемые к нему требования, не соответствующие его возрастным возможностям.</w:t>
      </w:r>
    </w:p>
    <w:p w:rsidR="00AC4C32" w:rsidRPr="00C81192" w:rsidRDefault="00AC4C32" w:rsidP="00AC4C32">
      <w:pPr>
        <w:numPr>
          <w:ilvl w:val="0"/>
          <w:numId w:val="1"/>
        </w:numPr>
        <w:tabs>
          <w:tab w:val="clear" w:pos="720"/>
          <w:tab w:val="left" w:pos="-108"/>
          <w:tab w:val="num" w:pos="0"/>
          <w:tab w:val="left" w:pos="1012"/>
        </w:tabs>
        <w:ind w:left="0" w:right="612" w:firstLine="252"/>
        <w:jc w:val="both"/>
        <w:rPr>
          <w:rFonts w:ascii="Algerian" w:hAnsi="Algerian"/>
          <w:sz w:val="26"/>
          <w:szCs w:val="26"/>
        </w:rPr>
      </w:pPr>
      <w:r w:rsidRPr="00C81192">
        <w:rPr>
          <w:sz w:val="26"/>
          <w:szCs w:val="26"/>
        </w:rPr>
        <w:t>Сексуальное насилие или совращени</w:t>
      </w:r>
      <w:proofErr w:type="gramStart"/>
      <w:r w:rsidRPr="00C81192">
        <w:rPr>
          <w:sz w:val="26"/>
          <w:szCs w:val="26"/>
        </w:rPr>
        <w:t>е-</w:t>
      </w:r>
      <w:proofErr w:type="gramEnd"/>
      <w:r w:rsidRPr="00C81192">
        <w:rPr>
          <w:sz w:val="26"/>
          <w:szCs w:val="26"/>
        </w:rPr>
        <w:t xml:space="preserve"> использование ребенка взрослым или другим ребенком для удовлетворения сексуальных потребностей или получения выгоды.;</w:t>
      </w:r>
    </w:p>
    <w:p w:rsidR="00AC4C32" w:rsidRPr="00AC4C32" w:rsidRDefault="00AC4C32" w:rsidP="00AC4C32">
      <w:pPr>
        <w:numPr>
          <w:ilvl w:val="0"/>
          <w:numId w:val="1"/>
        </w:numPr>
        <w:tabs>
          <w:tab w:val="clear" w:pos="720"/>
          <w:tab w:val="left" w:pos="-108"/>
          <w:tab w:val="num" w:pos="0"/>
          <w:tab w:val="left" w:pos="1012"/>
        </w:tabs>
        <w:ind w:left="0" w:right="612" w:firstLine="252"/>
        <w:jc w:val="both"/>
        <w:rPr>
          <w:rFonts w:ascii="Algerian" w:hAnsi="Algerian"/>
          <w:sz w:val="26"/>
          <w:szCs w:val="26"/>
        </w:rPr>
      </w:pPr>
      <w:r w:rsidRPr="00C81192">
        <w:rPr>
          <w:sz w:val="26"/>
          <w:szCs w:val="26"/>
        </w:rPr>
        <w:t>Пренебрежение к интересам и нуждам ребенк</w:t>
      </w:r>
      <w:proofErr w:type="gramStart"/>
      <w:r w:rsidRPr="00C81192">
        <w:rPr>
          <w:sz w:val="26"/>
          <w:szCs w:val="26"/>
        </w:rPr>
        <w:t>а-</w:t>
      </w:r>
      <w:proofErr w:type="gramEnd"/>
      <w:r w:rsidRPr="00C81192">
        <w:rPr>
          <w:sz w:val="26"/>
          <w:szCs w:val="26"/>
        </w:rPr>
        <w:t xml:space="preserve"> отсутствие должного обеспечения основных нужд и потребностей</w:t>
      </w:r>
      <w:r>
        <w:rPr>
          <w:sz w:val="26"/>
          <w:szCs w:val="26"/>
        </w:rPr>
        <w:t xml:space="preserve"> </w:t>
      </w:r>
      <w:r w:rsidRPr="00AC4C32">
        <w:rPr>
          <w:sz w:val="26"/>
          <w:szCs w:val="26"/>
        </w:rPr>
        <w:t>ребенка в пище, одежде, жилье, воспитании, образовании, медицинской помощи со стороны родителей или лиц их заменяющих.</w:t>
      </w:r>
    </w:p>
    <w:p w:rsidR="00AC4C32" w:rsidRPr="00AC4C32" w:rsidRDefault="00AC4C32" w:rsidP="00AC4C32">
      <w:pPr>
        <w:ind w:right="612"/>
        <w:jc w:val="both"/>
        <w:rPr>
          <w:b/>
          <w:sz w:val="26"/>
          <w:szCs w:val="26"/>
          <w:u w:val="single"/>
        </w:rPr>
      </w:pPr>
    </w:p>
    <w:p w:rsidR="00AC4C32" w:rsidRPr="00AC4C32" w:rsidRDefault="00AC4C32" w:rsidP="00AC4C32">
      <w:pPr>
        <w:ind w:right="612"/>
        <w:jc w:val="both"/>
        <w:rPr>
          <w:b/>
          <w:u w:val="single"/>
        </w:rPr>
      </w:pPr>
    </w:p>
    <w:p w:rsidR="00AC4C32" w:rsidRPr="00AC4C32" w:rsidRDefault="00AC4C32" w:rsidP="00AC4C32">
      <w:pPr>
        <w:ind w:right="612"/>
        <w:jc w:val="center"/>
        <w:rPr>
          <w:b/>
          <w:sz w:val="32"/>
          <w:szCs w:val="32"/>
        </w:rPr>
      </w:pPr>
      <w:r w:rsidRPr="00AC4C32">
        <w:rPr>
          <w:b/>
          <w:sz w:val="32"/>
          <w:szCs w:val="32"/>
        </w:rPr>
        <w:t>Ничто не оправдывает жестокое обращение родителей к своим детям.</w:t>
      </w:r>
    </w:p>
    <w:p w:rsidR="00AC4C32" w:rsidRPr="00AC4C32" w:rsidRDefault="00AC4C32" w:rsidP="00AC4C32">
      <w:pPr>
        <w:ind w:right="612"/>
        <w:jc w:val="both"/>
        <w:rPr>
          <w:b/>
          <w:i/>
          <w:sz w:val="28"/>
          <w:szCs w:val="28"/>
          <w:u w:val="single"/>
        </w:rPr>
      </w:pPr>
    </w:p>
    <w:p w:rsidR="00AC4C32" w:rsidRPr="00AC4C32" w:rsidRDefault="00AC4C32" w:rsidP="00AC4C32">
      <w:pPr>
        <w:ind w:right="612" w:firstLine="432"/>
        <w:jc w:val="both"/>
        <w:rPr>
          <w:i/>
          <w:sz w:val="28"/>
          <w:szCs w:val="28"/>
        </w:rPr>
      </w:pPr>
      <w:r w:rsidRPr="00AC4C32">
        <w:rPr>
          <w:i/>
          <w:sz w:val="28"/>
          <w:szCs w:val="28"/>
        </w:rPr>
        <w:t xml:space="preserve">Ежегодно в России  17 тысяч детей становятся жертвами насильственных преступлений, из них 2 тысячи детей оказываются жертвами убийств. Более 10 тысяч  несовершеннолетних становятся инвалидами в результате совершения против них преступлений. </w:t>
      </w:r>
    </w:p>
    <w:p w:rsidR="00AC4C32" w:rsidRPr="00AC4C32" w:rsidRDefault="00AC4C32" w:rsidP="00AC4C32">
      <w:pPr>
        <w:ind w:right="612"/>
        <w:jc w:val="both"/>
        <w:rPr>
          <w:i/>
          <w:sz w:val="28"/>
          <w:szCs w:val="28"/>
        </w:rPr>
      </w:pPr>
      <w:r w:rsidRPr="00AC4C32">
        <w:rPr>
          <w:i/>
          <w:sz w:val="28"/>
          <w:szCs w:val="28"/>
        </w:rPr>
        <w:t>При этом от 30% до 50% детей убито родителями или лицами, их заменяющими.</w:t>
      </w:r>
    </w:p>
    <w:p w:rsidR="00AC4C32" w:rsidRPr="00AC4C32" w:rsidRDefault="00AC4C32" w:rsidP="00AC4C32">
      <w:pPr>
        <w:ind w:right="612"/>
        <w:jc w:val="center"/>
        <w:rPr>
          <w:b/>
          <w:sz w:val="26"/>
          <w:szCs w:val="26"/>
          <w:u w:val="single"/>
        </w:rPr>
      </w:pPr>
      <w:r>
        <w:rPr>
          <w:noProof/>
        </w:rPr>
        <w:drawing>
          <wp:inline distT="0" distB="0" distL="0" distR="0">
            <wp:extent cx="1657350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32" w:rsidRPr="00AC4C32" w:rsidRDefault="00AC4C32" w:rsidP="00AC4C32">
      <w:pPr>
        <w:ind w:right="612"/>
        <w:jc w:val="both"/>
        <w:rPr>
          <w:b/>
          <w:sz w:val="26"/>
          <w:szCs w:val="26"/>
          <w:u w:val="single"/>
        </w:rPr>
      </w:pPr>
    </w:p>
    <w:p w:rsidR="00AC4C32" w:rsidRDefault="00AC4C32" w:rsidP="00AC4C32">
      <w:pPr>
        <w:ind w:right="612"/>
        <w:rPr>
          <w:b/>
          <w:sz w:val="32"/>
          <w:szCs w:val="32"/>
        </w:rPr>
      </w:pPr>
      <w:r>
        <w:rPr>
          <w:b/>
          <w:sz w:val="32"/>
          <w:szCs w:val="32"/>
        </w:rPr>
        <w:t>Родитель – не раб и не господин</w:t>
      </w:r>
      <w:r w:rsidRPr="00AC4C32">
        <w:rPr>
          <w:b/>
          <w:sz w:val="32"/>
          <w:szCs w:val="32"/>
        </w:rPr>
        <w:t>.</w:t>
      </w:r>
      <w:r w:rsidRPr="00AC4C32">
        <w:rPr>
          <w:b/>
          <w:sz w:val="32"/>
          <w:szCs w:val="32"/>
        </w:rPr>
        <w:t xml:space="preserve"> </w:t>
      </w:r>
      <w:r w:rsidRPr="00AC4C32">
        <w:rPr>
          <w:b/>
          <w:sz w:val="32"/>
          <w:szCs w:val="32"/>
        </w:rPr>
        <w:t>Ребенок и родитель имеют равные права, в том числе</w:t>
      </w:r>
      <w:r>
        <w:rPr>
          <w:b/>
          <w:sz w:val="32"/>
          <w:szCs w:val="32"/>
        </w:rPr>
        <w:t xml:space="preserve"> </w:t>
      </w:r>
      <w:r w:rsidRPr="00AC4C32">
        <w:rPr>
          <w:b/>
          <w:sz w:val="32"/>
          <w:szCs w:val="32"/>
        </w:rPr>
        <w:t xml:space="preserve">и </w:t>
      </w:r>
      <w:proofErr w:type="gramStart"/>
      <w:r w:rsidRPr="00AC4C32">
        <w:rPr>
          <w:b/>
          <w:sz w:val="32"/>
          <w:szCs w:val="32"/>
        </w:rPr>
        <w:t>право</w:t>
      </w:r>
      <w:proofErr w:type="gramEnd"/>
      <w:r w:rsidRPr="00AC4C32">
        <w:rPr>
          <w:b/>
          <w:sz w:val="32"/>
          <w:szCs w:val="32"/>
        </w:rPr>
        <w:t xml:space="preserve"> быть свободными от</w:t>
      </w:r>
      <w:r>
        <w:rPr>
          <w:b/>
          <w:sz w:val="32"/>
          <w:szCs w:val="32"/>
        </w:rPr>
        <w:t xml:space="preserve"> </w:t>
      </w:r>
      <w:r w:rsidRPr="00AC4C32">
        <w:rPr>
          <w:b/>
          <w:sz w:val="32"/>
          <w:szCs w:val="32"/>
        </w:rPr>
        <w:t>страха и насилия</w:t>
      </w:r>
    </w:p>
    <w:p w:rsidR="00AC4C32" w:rsidRPr="00AC4C32" w:rsidRDefault="00AC4C32" w:rsidP="00AC4C32">
      <w:pPr>
        <w:ind w:right="-1"/>
        <w:rPr>
          <w:b/>
          <w:sz w:val="26"/>
          <w:szCs w:val="26"/>
          <w:u w:val="single"/>
        </w:rPr>
      </w:pPr>
    </w:p>
    <w:p w:rsidR="00AC4C32" w:rsidRPr="00AC4C32" w:rsidRDefault="00AC4C32" w:rsidP="00AC4C32">
      <w:pPr>
        <w:ind w:firstLine="432"/>
        <w:rPr>
          <w:b/>
          <w:sz w:val="32"/>
          <w:szCs w:val="32"/>
        </w:rPr>
      </w:pPr>
      <w:r w:rsidRPr="00AC4C32">
        <w:rPr>
          <w:b/>
          <w:sz w:val="32"/>
          <w:szCs w:val="32"/>
        </w:rPr>
        <w:t>Насилие в семье</w:t>
      </w:r>
      <w:r>
        <w:rPr>
          <w:b/>
          <w:sz w:val="32"/>
          <w:szCs w:val="32"/>
        </w:rPr>
        <w:t xml:space="preserve"> </w:t>
      </w:r>
      <w:r w:rsidRPr="00AC4C32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AC4C32">
        <w:rPr>
          <w:b/>
          <w:sz w:val="32"/>
          <w:szCs w:val="32"/>
        </w:rPr>
        <w:t>это умышленное нанесение физического и/или психологического ущерба  и страдания членам семьи</w:t>
      </w:r>
      <w:r>
        <w:rPr>
          <w:b/>
          <w:sz w:val="32"/>
          <w:szCs w:val="32"/>
        </w:rPr>
        <w:t>.</w:t>
      </w:r>
    </w:p>
    <w:p w:rsidR="00AC4C32" w:rsidRPr="00AC4C32" w:rsidRDefault="00AC4C32" w:rsidP="00AC4C32">
      <w:pPr>
        <w:ind w:right="172"/>
        <w:jc w:val="center"/>
        <w:rPr>
          <w:b/>
          <w:sz w:val="28"/>
          <w:szCs w:val="28"/>
        </w:rPr>
      </w:pPr>
      <w:r w:rsidRPr="00AC4C32">
        <w:rPr>
          <w:b/>
          <w:sz w:val="28"/>
          <w:szCs w:val="28"/>
        </w:rPr>
        <w:lastRenderedPageBreak/>
        <w:t xml:space="preserve">Дети  редко сами сообщают о том, </w:t>
      </w:r>
    </w:p>
    <w:p w:rsidR="00AC4C32" w:rsidRPr="00AC4C32" w:rsidRDefault="00AC4C32" w:rsidP="00AC4C32">
      <w:pPr>
        <w:ind w:right="172"/>
        <w:jc w:val="center"/>
        <w:rPr>
          <w:b/>
          <w:sz w:val="28"/>
          <w:szCs w:val="28"/>
        </w:rPr>
      </w:pPr>
      <w:r w:rsidRPr="00AC4C32">
        <w:rPr>
          <w:b/>
          <w:sz w:val="28"/>
          <w:szCs w:val="28"/>
        </w:rPr>
        <w:t>что подвергаются жестокому обращению.</w:t>
      </w:r>
    </w:p>
    <w:p w:rsidR="00AC4C32" w:rsidRPr="00AC4C32" w:rsidRDefault="00AC4C32" w:rsidP="00AC4C32">
      <w:pPr>
        <w:ind w:right="172"/>
        <w:jc w:val="center"/>
        <w:rPr>
          <w:b/>
          <w:sz w:val="28"/>
          <w:szCs w:val="28"/>
        </w:rPr>
      </w:pPr>
      <w:r w:rsidRPr="00AC4C32">
        <w:rPr>
          <w:b/>
          <w:sz w:val="28"/>
          <w:szCs w:val="28"/>
        </w:rPr>
        <w:t>Причины этого могут</w:t>
      </w:r>
    </w:p>
    <w:p w:rsidR="00AC4C32" w:rsidRPr="00AC4C32" w:rsidRDefault="00AC4C32" w:rsidP="00AC4C32">
      <w:pPr>
        <w:ind w:right="172"/>
        <w:jc w:val="center"/>
        <w:rPr>
          <w:b/>
          <w:sz w:val="28"/>
          <w:szCs w:val="28"/>
        </w:rPr>
      </w:pPr>
      <w:r w:rsidRPr="00AC4C32">
        <w:rPr>
          <w:b/>
          <w:sz w:val="28"/>
          <w:szCs w:val="28"/>
        </w:rPr>
        <w:t xml:space="preserve"> быть разными:</w:t>
      </w:r>
    </w:p>
    <w:p w:rsidR="00AC4C32" w:rsidRPr="00AC4C32" w:rsidRDefault="00AC4C32" w:rsidP="00AC4C32">
      <w:pPr>
        <w:ind w:right="172"/>
        <w:jc w:val="center"/>
        <w:rPr>
          <w:b/>
          <w:sz w:val="28"/>
          <w:szCs w:val="28"/>
        </w:rPr>
      </w:pPr>
    </w:p>
    <w:p w:rsidR="00AC4C32" w:rsidRPr="00AC4C32" w:rsidRDefault="00AC4C32" w:rsidP="00AC4C32">
      <w:pPr>
        <w:ind w:left="252" w:right="172" w:firstLine="180"/>
        <w:jc w:val="both"/>
        <w:rPr>
          <w:sz w:val="28"/>
          <w:szCs w:val="28"/>
        </w:rPr>
      </w:pPr>
      <w:r w:rsidRPr="00AC4C32">
        <w:rPr>
          <w:sz w:val="28"/>
          <w:szCs w:val="28"/>
        </w:rPr>
        <w:t>1.Ребенок не видел другого отношения и не понимает, что над ним совершают насилие</w:t>
      </w:r>
    </w:p>
    <w:p w:rsidR="00AC4C32" w:rsidRPr="00AC4C32" w:rsidRDefault="00AC4C32" w:rsidP="00AC4C32">
      <w:pPr>
        <w:ind w:left="252" w:right="172" w:firstLine="180"/>
        <w:jc w:val="both"/>
        <w:rPr>
          <w:sz w:val="28"/>
          <w:szCs w:val="28"/>
        </w:rPr>
      </w:pPr>
      <w:r w:rsidRPr="00AC4C32">
        <w:rPr>
          <w:sz w:val="28"/>
          <w:szCs w:val="28"/>
        </w:rPr>
        <w:t>2.Насильник запугивает ребенка.</w:t>
      </w:r>
    </w:p>
    <w:p w:rsidR="00AC4C32" w:rsidRPr="00AC4C32" w:rsidRDefault="00AC4C32" w:rsidP="00AC4C32">
      <w:pPr>
        <w:ind w:left="252" w:right="172" w:firstLine="180"/>
        <w:jc w:val="both"/>
        <w:rPr>
          <w:sz w:val="28"/>
          <w:szCs w:val="28"/>
        </w:rPr>
      </w:pPr>
    </w:p>
    <w:p w:rsidR="00AC4C32" w:rsidRPr="00AC4C32" w:rsidRDefault="00AC4C32" w:rsidP="00AC4C32">
      <w:pPr>
        <w:ind w:left="252" w:right="172" w:firstLine="180"/>
        <w:jc w:val="both"/>
        <w:rPr>
          <w:sz w:val="28"/>
          <w:szCs w:val="28"/>
        </w:rPr>
      </w:pPr>
      <w:r w:rsidRPr="00AC4C32">
        <w:rPr>
          <w:sz w:val="28"/>
          <w:szCs w:val="28"/>
        </w:rPr>
        <w:t>3.Насильником является человек, которого ребенок любит и боится разрушения    с ним отношений.</w:t>
      </w:r>
    </w:p>
    <w:p w:rsidR="00AC4C32" w:rsidRPr="00AC4C32" w:rsidRDefault="00AC4C32" w:rsidP="00AC4C32">
      <w:pPr>
        <w:ind w:left="252" w:right="172" w:firstLine="180"/>
        <w:jc w:val="both"/>
        <w:rPr>
          <w:sz w:val="28"/>
          <w:szCs w:val="28"/>
        </w:rPr>
      </w:pPr>
    </w:p>
    <w:p w:rsidR="00AC4C32" w:rsidRDefault="00AC4C32" w:rsidP="00AC4C32">
      <w:pPr>
        <w:jc w:val="both"/>
      </w:pPr>
      <w:r>
        <w:t xml:space="preserve"> </w:t>
      </w:r>
    </w:p>
    <w:p w:rsidR="00AC4C32" w:rsidRDefault="00AC4C32" w:rsidP="00AC4C32">
      <w:pPr>
        <w:jc w:val="both"/>
        <w:rPr>
          <w:b/>
          <w:sz w:val="32"/>
          <w:szCs w:val="32"/>
        </w:rPr>
      </w:pPr>
      <w:r w:rsidRPr="00B7642C">
        <w:rPr>
          <w:b/>
          <w:sz w:val="32"/>
          <w:szCs w:val="32"/>
        </w:rPr>
        <w:t>Насилие</w:t>
      </w:r>
      <w:r w:rsidRPr="00B7642C">
        <w:rPr>
          <w:rFonts w:ascii="Algerian" w:hAnsi="Algerian"/>
          <w:b/>
          <w:sz w:val="32"/>
          <w:szCs w:val="32"/>
        </w:rPr>
        <w:t xml:space="preserve"> </w:t>
      </w:r>
      <w:r w:rsidRPr="00B7642C">
        <w:rPr>
          <w:b/>
          <w:sz w:val="32"/>
          <w:szCs w:val="32"/>
        </w:rPr>
        <w:t>в</w:t>
      </w:r>
      <w:r w:rsidRPr="00B7642C">
        <w:rPr>
          <w:rFonts w:ascii="Algerian" w:hAnsi="Algerian"/>
          <w:b/>
          <w:sz w:val="32"/>
          <w:szCs w:val="32"/>
        </w:rPr>
        <w:t xml:space="preserve">  </w:t>
      </w:r>
      <w:r w:rsidRPr="00B7642C">
        <w:rPr>
          <w:b/>
          <w:sz w:val="32"/>
          <w:szCs w:val="32"/>
        </w:rPr>
        <w:t>семье</w:t>
      </w:r>
      <w:r w:rsidRPr="00B7642C">
        <w:rPr>
          <w:rFonts w:ascii="Algerian" w:hAnsi="Algerian"/>
          <w:b/>
          <w:sz w:val="32"/>
          <w:szCs w:val="32"/>
        </w:rPr>
        <w:t xml:space="preserve">  </w:t>
      </w:r>
      <w:r w:rsidRPr="00B7642C">
        <w:rPr>
          <w:b/>
          <w:sz w:val="32"/>
          <w:szCs w:val="32"/>
        </w:rPr>
        <w:t>является</w:t>
      </w:r>
      <w:r w:rsidRPr="00B7642C">
        <w:rPr>
          <w:rFonts w:ascii="Algerian" w:hAnsi="Algerian"/>
          <w:b/>
          <w:sz w:val="32"/>
          <w:szCs w:val="32"/>
        </w:rPr>
        <w:t xml:space="preserve">  </w:t>
      </w:r>
      <w:r w:rsidRPr="00B7642C">
        <w:rPr>
          <w:b/>
          <w:sz w:val="32"/>
          <w:szCs w:val="32"/>
        </w:rPr>
        <w:t>серьезным</w:t>
      </w:r>
      <w:r w:rsidRPr="00B7642C">
        <w:rPr>
          <w:rFonts w:ascii="Algerian" w:hAnsi="Algerian"/>
          <w:b/>
          <w:sz w:val="32"/>
          <w:szCs w:val="32"/>
        </w:rPr>
        <w:t xml:space="preserve">  </w:t>
      </w:r>
      <w:r w:rsidRPr="00B7642C">
        <w:rPr>
          <w:b/>
          <w:sz w:val="32"/>
          <w:szCs w:val="32"/>
        </w:rPr>
        <w:t>преступлением</w:t>
      </w:r>
      <w:r w:rsidRPr="00B7642C">
        <w:rPr>
          <w:rFonts w:ascii="Algerian" w:hAnsi="Algerian"/>
          <w:b/>
          <w:sz w:val="32"/>
          <w:szCs w:val="32"/>
        </w:rPr>
        <w:t xml:space="preserve">  </w:t>
      </w:r>
      <w:r w:rsidRPr="00B7642C">
        <w:rPr>
          <w:b/>
          <w:sz w:val="32"/>
          <w:szCs w:val="32"/>
        </w:rPr>
        <w:t>против</w:t>
      </w:r>
      <w:r>
        <w:rPr>
          <w:b/>
          <w:sz w:val="32"/>
          <w:szCs w:val="32"/>
        </w:rPr>
        <w:t xml:space="preserve"> </w:t>
      </w:r>
      <w:r w:rsidRPr="00B7642C">
        <w:rPr>
          <w:b/>
          <w:sz w:val="32"/>
          <w:szCs w:val="32"/>
        </w:rPr>
        <w:t>личности</w:t>
      </w:r>
      <w:r w:rsidRPr="00B7642C">
        <w:rPr>
          <w:rFonts w:ascii="Algerian" w:hAnsi="Algerian"/>
          <w:b/>
          <w:sz w:val="32"/>
          <w:szCs w:val="32"/>
        </w:rPr>
        <w:t xml:space="preserve"> </w:t>
      </w:r>
      <w:r w:rsidRPr="00B7642C">
        <w:rPr>
          <w:b/>
          <w:sz w:val="32"/>
          <w:szCs w:val="32"/>
        </w:rPr>
        <w:t>и</w:t>
      </w:r>
      <w:r w:rsidRPr="00B7642C">
        <w:rPr>
          <w:rFonts w:ascii="Algerian" w:hAnsi="Algerian"/>
          <w:b/>
          <w:sz w:val="32"/>
          <w:szCs w:val="32"/>
        </w:rPr>
        <w:t xml:space="preserve"> </w:t>
      </w:r>
      <w:r w:rsidRPr="00B7642C">
        <w:rPr>
          <w:b/>
          <w:sz w:val="32"/>
          <w:szCs w:val="32"/>
        </w:rPr>
        <w:t>общества</w:t>
      </w:r>
      <w:r w:rsidRPr="00B7642C">
        <w:rPr>
          <w:rFonts w:ascii="Algerian" w:hAnsi="Algerian"/>
          <w:b/>
          <w:sz w:val="32"/>
          <w:szCs w:val="32"/>
        </w:rPr>
        <w:t xml:space="preserve">, </w:t>
      </w:r>
      <w:r w:rsidRPr="00B7642C">
        <w:rPr>
          <w:b/>
          <w:sz w:val="32"/>
          <w:szCs w:val="32"/>
        </w:rPr>
        <w:t>которое</w:t>
      </w:r>
      <w:r w:rsidRPr="00B7642C">
        <w:rPr>
          <w:rFonts w:ascii="Algerian" w:hAnsi="Algerian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терпеть нельзя!</w:t>
      </w:r>
    </w:p>
    <w:p w:rsidR="00AC4C32" w:rsidRPr="00AC4C32" w:rsidRDefault="00AC4C32" w:rsidP="00AC4C32">
      <w:pPr>
        <w:tabs>
          <w:tab w:val="left" w:pos="332"/>
        </w:tabs>
        <w:ind w:left="252"/>
        <w:jc w:val="center"/>
        <w:rPr>
          <w:b/>
          <w:sz w:val="32"/>
          <w:szCs w:val="32"/>
        </w:rPr>
      </w:pPr>
      <w:r w:rsidRPr="00AC4C32">
        <w:rPr>
          <w:b/>
          <w:sz w:val="32"/>
          <w:szCs w:val="32"/>
        </w:rPr>
        <w:t>Если ребенок  говорит вам, что подвергается насилию, то:</w:t>
      </w:r>
    </w:p>
    <w:p w:rsidR="00AC4C32" w:rsidRPr="00AC4C32" w:rsidRDefault="00AC4C32" w:rsidP="00AC4C32">
      <w:pPr>
        <w:tabs>
          <w:tab w:val="left" w:pos="332"/>
        </w:tabs>
        <w:ind w:left="252"/>
        <w:jc w:val="center"/>
        <w:rPr>
          <w:rFonts w:ascii="Garamond" w:hAnsi="Garamond"/>
          <w:b/>
          <w:sz w:val="32"/>
          <w:szCs w:val="32"/>
        </w:rPr>
      </w:pPr>
    </w:p>
    <w:p w:rsidR="00AC4C32" w:rsidRPr="00AC4C32" w:rsidRDefault="00AC4C32" w:rsidP="00AC4C32">
      <w:pPr>
        <w:numPr>
          <w:ilvl w:val="0"/>
          <w:numId w:val="2"/>
        </w:numPr>
        <w:tabs>
          <w:tab w:val="num" w:pos="72"/>
          <w:tab w:val="left" w:pos="332"/>
        </w:tabs>
        <w:ind w:left="252"/>
        <w:jc w:val="both"/>
        <w:rPr>
          <w:sz w:val="28"/>
          <w:szCs w:val="28"/>
        </w:rPr>
      </w:pPr>
      <w:r w:rsidRPr="00AC4C32">
        <w:rPr>
          <w:sz w:val="28"/>
          <w:szCs w:val="28"/>
        </w:rPr>
        <w:t xml:space="preserve">поверьте ему. Он не будет лгать о пережитом издевательстве, особенно если он рассказывает очень эмоционально, с подробностями, эмоции соответствуют пережитому состоянию; </w:t>
      </w:r>
    </w:p>
    <w:p w:rsidR="00AC4C32" w:rsidRPr="00AC4C32" w:rsidRDefault="00AC4C32" w:rsidP="00AC4C32">
      <w:pPr>
        <w:numPr>
          <w:ilvl w:val="0"/>
          <w:numId w:val="2"/>
        </w:numPr>
        <w:tabs>
          <w:tab w:val="num" w:pos="72"/>
          <w:tab w:val="left" w:pos="332"/>
        </w:tabs>
        <w:ind w:left="252"/>
        <w:jc w:val="both"/>
        <w:rPr>
          <w:sz w:val="28"/>
          <w:szCs w:val="28"/>
        </w:rPr>
      </w:pPr>
      <w:r w:rsidRPr="00AC4C32">
        <w:rPr>
          <w:sz w:val="28"/>
          <w:szCs w:val="28"/>
        </w:rPr>
        <w:t xml:space="preserve">не осуждайте его. Ведь совершил насилие другой человек, а пострадал ваш ребенок; </w:t>
      </w:r>
    </w:p>
    <w:p w:rsidR="00AC4C32" w:rsidRPr="00AC4C32" w:rsidRDefault="00AC4C32" w:rsidP="00AC4C32">
      <w:pPr>
        <w:numPr>
          <w:ilvl w:val="0"/>
          <w:numId w:val="2"/>
        </w:numPr>
        <w:tabs>
          <w:tab w:val="num" w:pos="72"/>
          <w:tab w:val="left" w:pos="332"/>
        </w:tabs>
        <w:ind w:left="252"/>
        <w:jc w:val="both"/>
        <w:rPr>
          <w:sz w:val="28"/>
          <w:szCs w:val="28"/>
        </w:rPr>
      </w:pPr>
      <w:r w:rsidRPr="00AC4C32">
        <w:rPr>
          <w:sz w:val="28"/>
          <w:szCs w:val="28"/>
        </w:rPr>
        <w:t xml:space="preserve">внимательно, спокойно и терпеливо выслушайте его, показывая, что понимаете всю тяжесть его страдания; </w:t>
      </w:r>
    </w:p>
    <w:p w:rsidR="00AC4C32" w:rsidRPr="00AC4C32" w:rsidRDefault="00AC4C32" w:rsidP="00AC4C32">
      <w:pPr>
        <w:numPr>
          <w:ilvl w:val="0"/>
          <w:numId w:val="2"/>
        </w:numPr>
        <w:tabs>
          <w:tab w:val="num" w:pos="72"/>
          <w:tab w:val="left" w:pos="332"/>
        </w:tabs>
        <w:ind w:left="252"/>
        <w:jc w:val="both"/>
        <w:rPr>
          <w:sz w:val="28"/>
          <w:szCs w:val="28"/>
        </w:rPr>
      </w:pPr>
      <w:r w:rsidRPr="00AC4C32">
        <w:rPr>
          <w:sz w:val="28"/>
          <w:szCs w:val="28"/>
        </w:rPr>
        <w:t xml:space="preserve">не преуменьшайте его боли, говоря, что "не случилось ничего страшного, все пройдет…"; </w:t>
      </w:r>
    </w:p>
    <w:p w:rsidR="00AC4C32" w:rsidRDefault="00AC4C32" w:rsidP="00AC4C32">
      <w:pPr>
        <w:numPr>
          <w:ilvl w:val="0"/>
          <w:numId w:val="2"/>
        </w:numPr>
        <w:tabs>
          <w:tab w:val="num" w:pos="72"/>
          <w:tab w:val="left" w:pos="332"/>
        </w:tabs>
        <w:ind w:left="252"/>
        <w:jc w:val="both"/>
        <w:rPr>
          <w:sz w:val="28"/>
          <w:szCs w:val="28"/>
        </w:rPr>
      </w:pPr>
      <w:r w:rsidRPr="00AC4C32">
        <w:rPr>
          <w:sz w:val="28"/>
          <w:szCs w:val="28"/>
        </w:rPr>
        <w:t>не отвергайте его: если он, обратившись к вам, встретит осуждение, страх, гнев, то это может нанести ему более глубокую рану, чем само насилие.</w:t>
      </w:r>
    </w:p>
    <w:p w:rsidR="00AC4C32" w:rsidRPr="00AC4C32" w:rsidRDefault="0029361C" w:rsidP="00AC4C32">
      <w:pPr>
        <w:numPr>
          <w:ilvl w:val="0"/>
          <w:numId w:val="2"/>
        </w:numPr>
        <w:tabs>
          <w:tab w:val="num" w:pos="72"/>
          <w:tab w:val="left" w:pos="332"/>
        </w:tabs>
        <w:ind w:lef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9361C">
        <w:rPr>
          <w:sz w:val="28"/>
          <w:szCs w:val="28"/>
        </w:rPr>
        <w:t xml:space="preserve">Помните: </w:t>
      </w:r>
      <w:r w:rsidRPr="0029361C">
        <w:rPr>
          <w:rFonts w:ascii="Georgia" w:hAnsi="Georgia"/>
        </w:rPr>
        <w:t>с</w:t>
      </w:r>
      <w:r w:rsidRPr="0029361C">
        <w:rPr>
          <w:rFonts w:ascii="Georgia" w:hAnsi="Georgia"/>
        </w:rPr>
        <w:t xml:space="preserve">огласно Семейному кодексу, должностные лица организаций или другие граждане,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</w:t>
      </w:r>
      <w:r w:rsidRPr="0029361C">
        <w:rPr>
          <w:rFonts w:ascii="Georgia" w:hAnsi="Georgia"/>
        </w:rPr>
        <w:t>фактического нахождения ребенка и в полицию.</w:t>
      </w:r>
    </w:p>
    <w:p w:rsidR="00AC4C32" w:rsidRPr="00AC4C32" w:rsidRDefault="00AC4C32" w:rsidP="00AC4C32">
      <w:pPr>
        <w:tabs>
          <w:tab w:val="left" w:pos="332"/>
        </w:tabs>
        <w:ind w:left="252"/>
        <w:jc w:val="center"/>
        <w:rPr>
          <w:rFonts w:ascii="Garamond" w:hAnsi="Garamond"/>
          <w:b/>
          <w:sz w:val="28"/>
          <w:szCs w:val="28"/>
        </w:rPr>
      </w:pPr>
    </w:p>
    <w:p w:rsidR="00AC4C32" w:rsidRPr="00FB2BB6" w:rsidRDefault="00AC4C32" w:rsidP="00AC4C32">
      <w:pPr>
        <w:jc w:val="both"/>
        <w:rPr>
          <w:rFonts w:ascii="Algerian" w:hAnsi="Algerian"/>
          <w:b/>
          <w:sz w:val="32"/>
          <w:szCs w:val="32"/>
        </w:rPr>
      </w:pPr>
      <w:bookmarkStart w:id="0" w:name="_GoBack"/>
      <w:bookmarkEnd w:id="0"/>
    </w:p>
    <w:sectPr w:rsidR="00AC4C32" w:rsidRPr="00FB2BB6" w:rsidSect="00EA0B25">
      <w:pgSz w:w="11906" w:h="16838"/>
      <w:pgMar w:top="851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42384"/>
    <w:multiLevelType w:val="hybridMultilevel"/>
    <w:tmpl w:val="65607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6B5D7A"/>
    <w:multiLevelType w:val="hybridMultilevel"/>
    <w:tmpl w:val="CC9AC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21"/>
    <w:rsid w:val="0029361C"/>
    <w:rsid w:val="00A53521"/>
    <w:rsid w:val="00AC4C32"/>
    <w:rsid w:val="00B54958"/>
    <w:rsid w:val="00EA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C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C3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C4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C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C3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C4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6F745-1E31-4FB1-B76E-89F7A220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2015-10-19T10:30:00Z</dcterms:created>
  <dcterms:modified xsi:type="dcterms:W3CDTF">2015-10-19T10:39:00Z</dcterms:modified>
</cp:coreProperties>
</file>