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center"/>
        <w:rPr>
          <w:color w:val="000000"/>
          <w:sz w:val="28"/>
          <w:szCs w:val="28"/>
        </w:rPr>
      </w:pPr>
      <w:r w:rsidRPr="001727DA">
        <w:rPr>
          <w:rStyle w:val="a4"/>
          <w:color w:val="000000"/>
          <w:sz w:val="28"/>
          <w:szCs w:val="28"/>
        </w:rPr>
        <w:t>ГИГИЕНА ЗРЕНИЯ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Чистота – залог здоровья. Данное высказывание верно и для здоровья глаз. Тщательное промывание глаз позволяет предотвратить различные инфекционные заболевания.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Очки – окно в мир для ребенка со зрительной глазной патологией. Чистота стекол чрезвычайно важна для адекватного формирования представлений об окружающем мире. Старший дошкольник может и должен самостоятельно следить и поддерживать чистоту очков.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У дошкольников формируют осознанное отношение к зрительной работе. Для сохранения зрительных функций необходимо соблюдать требования к рабочему пространству: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- Уменьшить нагрузку на глаза. Недопустимо рассматривание иллюстраций, чтение книг, выполнение графических заданий и т.п. при плохом освещении, лежа. Во время занятий расстояние от книги должно быть не менее 30-35 см. Оно примерно равно длине руки от локтя до кончиков пальцев.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- Дома для занятий должно быть отведено светлое место у окна.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- В вечернее время суток следует пользоваться лампой 60 Вт с непрозрачным колпаком. Поставить ее нужно так, чтобы свет падал с левой стороны только на рабочую поверхность, а глаза оставались в тени.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- Телевизор смотреть не более 2-3 часов в неделю в дни наименьшей зрительной нагрузки. Продолжительность просмотра не должна превышать 60 минут. Экран телевизора должен находиться на расстоянии 2-3 метра.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- Дети должны знать, что длительное зрительное напряжение (рассматривание и чтение книг, просмотр телепередач, игры за компьютером и т.п.) приводит к переутомлению зрения, к снижению умственной работоспособности.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- Нельзя допускать прямое попадание солнечного света и света яркой лампы в глаза, так как это приводит к снижению зрения.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- Следует соблюдать правильную позу при выполнении графических работ, дидактических упражнений, рассматривании картинок и чтении книг сидя за столом.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- Обязательно следует соблюдать режим чередования зрительной работы с расслаблением зрения.</w:t>
      </w:r>
    </w:p>
    <w:p w:rsidR="00504EF9" w:rsidRPr="001727DA" w:rsidRDefault="00504EF9" w:rsidP="00504EF9">
      <w:pPr>
        <w:pStyle w:val="a3"/>
        <w:shd w:val="clear" w:color="auto" w:fill="FFFFFF"/>
        <w:spacing w:before="0" w:beforeAutospacing="0" w:after="120" w:afterAutospacing="0" w:line="315" w:lineRule="atLeast"/>
        <w:ind w:left="-709" w:firstLine="425"/>
        <w:jc w:val="both"/>
        <w:rPr>
          <w:color w:val="000000"/>
          <w:sz w:val="28"/>
          <w:szCs w:val="28"/>
        </w:rPr>
      </w:pPr>
      <w:r w:rsidRPr="001727DA">
        <w:rPr>
          <w:color w:val="000000"/>
          <w:sz w:val="28"/>
          <w:szCs w:val="28"/>
        </w:rPr>
        <w:t>Перечисленные требования необходимо соблюдать не только детям с нарушением зрения, но и нормально видящим дошкольникам и школьникам. Выполнение этих правил является гарантией сохранения и улучшения зрительных функций.</w:t>
      </w:r>
    </w:p>
    <w:p w:rsidR="00504EF9" w:rsidRPr="001727DA" w:rsidRDefault="00504EF9" w:rsidP="00504EF9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A35" w:rsidRDefault="009A2A35"/>
    <w:sectPr w:rsidR="009A2A35" w:rsidSect="001727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4EF9"/>
    <w:rsid w:val="00504EF9"/>
    <w:rsid w:val="009A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04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Алеша</cp:lastModifiedBy>
  <cp:revision>1</cp:revision>
  <dcterms:created xsi:type="dcterms:W3CDTF">2017-06-28T08:45:00Z</dcterms:created>
  <dcterms:modified xsi:type="dcterms:W3CDTF">2017-06-28T08:45:00Z</dcterms:modified>
</cp:coreProperties>
</file>