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 xml:space="preserve">ОБРАЗОВАТЕЛЬНАЯ ПРОГРАММА </w:t>
      </w:r>
    </w:p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>ДОШКОЛЬНОГО ОБРАЗОВАНИЯ</w:t>
      </w:r>
    </w:p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 xml:space="preserve">муниципального дошкольного образовательного учреждения «Детский сад № 112» г. Ярославля </w:t>
      </w:r>
    </w:p>
    <w:p w:rsidR="00A96F39" w:rsidRPr="00C80DAA" w:rsidRDefault="00A96F39" w:rsidP="00A96F3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C80DAA">
        <w:rPr>
          <w:b/>
          <w:bCs/>
          <w:color w:val="000000"/>
          <w:sz w:val="24"/>
          <w:szCs w:val="24"/>
          <w:lang w:val="ru-RU"/>
        </w:rPr>
        <w:t>. КРАТКАЯ ПРЕЗЕНТАЦИЯ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4.1. Общая информация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Программа </w:t>
      </w:r>
      <w:r>
        <w:rPr>
          <w:color w:val="000000"/>
          <w:sz w:val="24"/>
          <w:szCs w:val="24"/>
          <w:lang w:val="ru-RU"/>
        </w:rPr>
        <w:t>муниципального дошкольного образовательного учреждения «Детский сад № 112»</w:t>
      </w:r>
      <w:r w:rsidRPr="00C80DAA">
        <w:rPr>
          <w:color w:val="000000"/>
          <w:sz w:val="24"/>
          <w:szCs w:val="24"/>
          <w:lang w:val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>
        <w:rPr>
          <w:color w:val="000000"/>
          <w:sz w:val="24"/>
          <w:szCs w:val="24"/>
        </w:rPr>
        <w:t>N</w:t>
      </w:r>
      <w:r w:rsidRPr="00C80DAA">
        <w:rPr>
          <w:color w:val="000000"/>
          <w:sz w:val="24"/>
          <w:szCs w:val="24"/>
          <w:lang w:val="ru-RU"/>
        </w:rPr>
        <w:t xml:space="preserve">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Цели и Задачи Программы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C80DAA">
        <w:rPr>
          <w:color w:val="000000"/>
          <w:sz w:val="24"/>
          <w:szCs w:val="24"/>
          <w:lang w:val="ru-RU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80DAA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  Задачами Программы являются: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80DAA">
        <w:rPr>
          <w:color w:val="000000"/>
          <w:sz w:val="24"/>
          <w:szCs w:val="24"/>
          <w:lang w:val="ru-RU"/>
        </w:rPr>
        <w:t>ДО</w:t>
      </w:r>
      <w:proofErr w:type="gramEnd"/>
      <w:r w:rsidRPr="00C80DAA">
        <w:rPr>
          <w:color w:val="000000"/>
          <w:sz w:val="24"/>
          <w:szCs w:val="24"/>
          <w:lang w:val="ru-RU"/>
        </w:rPr>
        <w:t>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2. </w:t>
      </w:r>
      <w:proofErr w:type="gramStart"/>
      <w:r w:rsidRPr="00C80DAA">
        <w:rPr>
          <w:color w:val="000000"/>
          <w:sz w:val="24"/>
          <w:szCs w:val="24"/>
          <w:lang w:val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8. </w:t>
      </w:r>
      <w:proofErr w:type="gramStart"/>
      <w:r w:rsidRPr="00C80DAA">
        <w:rPr>
          <w:color w:val="000000"/>
          <w:sz w:val="24"/>
          <w:szCs w:val="24"/>
          <w:lang w:val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80DAA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lastRenderedPageBreak/>
        <w:t xml:space="preserve">      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     Программа </w:t>
      </w:r>
      <w:r>
        <w:rPr>
          <w:b/>
          <w:bCs/>
          <w:color w:val="000000"/>
          <w:sz w:val="24"/>
          <w:szCs w:val="24"/>
          <w:lang w:val="ru-RU"/>
        </w:rPr>
        <w:t>МДОУ «Детский сад № 112»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 включает в себя следующие разделы: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целевой раздел раскрывает цели, задачи, принципы Программы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организационный раздел содержит описание психолого-педагогических и кадровых условий реализации Программы, ее материально-техническое обеспечение, примерный режим и распорядок дня в дошкольных группах, план воспитательной работы.</w:t>
      </w:r>
    </w:p>
    <w:p w:rsidR="00A96F39" w:rsidRPr="00C80DAA" w:rsidRDefault="00A96F39" w:rsidP="00A96F39">
      <w:pPr>
        <w:spacing w:before="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Дополнительный раздел представляет собой краткую презентацию Программы организации.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</w:t>
      </w:r>
      <w:r>
        <w:rPr>
          <w:b/>
          <w:bCs/>
          <w:color w:val="000000"/>
          <w:sz w:val="24"/>
          <w:szCs w:val="24"/>
          <w:lang w:val="ru-RU"/>
        </w:rPr>
        <w:t>2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. Возрастные и иные категории детей, на которых ориентирована Программа </w:t>
      </w:r>
      <w:r>
        <w:rPr>
          <w:b/>
          <w:bCs/>
          <w:color w:val="000000"/>
          <w:sz w:val="24"/>
          <w:szCs w:val="24"/>
          <w:lang w:val="ru-RU"/>
        </w:rPr>
        <w:t>МДОУ «Детский сад № 112»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Программа организации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80DAA">
        <w:rPr>
          <w:color w:val="000000"/>
          <w:sz w:val="24"/>
          <w:szCs w:val="24"/>
          <w:lang w:val="ru-RU"/>
        </w:rPr>
        <w:t>со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>Количество групп всего: 11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 для детей от 2 до 3 лет: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 для детей от 3 до 4 лет: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 для детей от 4 до 5 лет: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</w:t>
      </w:r>
      <w:r>
        <w:rPr>
          <w:color w:val="000000"/>
          <w:sz w:val="24"/>
          <w:szCs w:val="24"/>
          <w:lang w:val="ru-RU"/>
        </w:rPr>
        <w:t>о групп для детей от 5 до 6 лет</w:t>
      </w:r>
      <w:r w:rsidRPr="00C80DAA">
        <w:rPr>
          <w:color w:val="000000"/>
          <w:sz w:val="24"/>
          <w:szCs w:val="24"/>
          <w:lang w:val="ru-RU"/>
        </w:rPr>
        <w:t>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</w:t>
      </w:r>
      <w:r>
        <w:rPr>
          <w:color w:val="000000"/>
          <w:sz w:val="24"/>
          <w:szCs w:val="24"/>
          <w:lang w:val="ru-RU"/>
        </w:rPr>
        <w:t>о групп для детей от 6 до 7 лет</w:t>
      </w:r>
      <w:r w:rsidRPr="00C80DAA">
        <w:rPr>
          <w:color w:val="000000"/>
          <w:sz w:val="24"/>
          <w:szCs w:val="24"/>
          <w:lang w:val="ru-RU"/>
        </w:rPr>
        <w:t>: 3</w:t>
      </w:r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A96F39" w:rsidRDefault="00A96F39" w:rsidP="00A96F39">
      <w:pPr>
        <w:spacing w:before="2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347D03">
        <w:rPr>
          <w:color w:val="000000"/>
          <w:sz w:val="24"/>
          <w:szCs w:val="24"/>
          <w:lang w:val="ru-RU"/>
        </w:rPr>
        <w:t>Все группы в МЛОУ «Детский сад № 112 г. Ярославль - комбинированные для совместного пребывания здоровых детей и детей с ограниченными возможностями здоровья, обусловленными нарушениями зрения.</w:t>
      </w:r>
    </w:p>
    <w:p w:rsidR="00A96F39" w:rsidRDefault="00A96F39" w:rsidP="00A96F39">
      <w:pPr>
        <w:spacing w:before="250"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Режим работы и количество групп: </w:t>
      </w:r>
    </w:p>
    <w:p w:rsidR="00A96F39" w:rsidRDefault="00A96F39" w:rsidP="00A96F39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C80DAA">
        <w:rPr>
          <w:color w:val="000000"/>
          <w:sz w:val="24"/>
          <w:szCs w:val="24"/>
          <w:lang w:val="ru-RU"/>
        </w:rPr>
        <w:t>Ежедневно с 7:00 до 19:00 часов, выходные дни: суббота, воскресенье, праздничные дни, установленные законодательством Российской Федерации</w:t>
      </w:r>
    </w:p>
    <w:p w:rsidR="00A96F39" w:rsidRPr="00C80DAA" w:rsidRDefault="00A96F39" w:rsidP="00A96F39">
      <w:pPr>
        <w:spacing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групп: 11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4.3. Характеристика части, формируемой участниками образовательных отношений</w:t>
      </w:r>
    </w:p>
    <w:p w:rsidR="00A96F39" w:rsidRPr="00347D03" w:rsidRDefault="00A96F39" w:rsidP="00A96F39">
      <w:pPr>
        <w:spacing w:before="250" w:after="0" w:line="240" w:lineRule="auto"/>
        <w:jc w:val="both"/>
        <w:rPr>
          <w:i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>Цель и задачи реализации Парциальной программы "Дополнительная общеразвивающая программа «Юные футболисты»"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формирование физической культуры личности ребенка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Основные задачи: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Становление у детей ценностей здорового образа жизни;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2.  Развитие представлений о своем теле и своих физических возможностях;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lastRenderedPageBreak/>
        <w:t>3.  Приобретение двигательного опыта и совершенствования двигательной активности;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Формирование начальных представлений о футболе, овладение упрощёнными формами игры в футбол.</w:t>
      </w:r>
    </w:p>
    <w:p w:rsidR="00A96F39" w:rsidRPr="00347D03" w:rsidRDefault="00A96F39" w:rsidP="00A96F39">
      <w:pPr>
        <w:spacing w:before="250" w:after="0" w:line="240" w:lineRule="auto"/>
        <w:ind w:firstLine="426"/>
        <w:jc w:val="both"/>
        <w:rPr>
          <w:i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>Цель и задачи реализации Парциальной программы "Дополнительная общеразвивающая программа «Лыжи для дошкольников»"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формирование физической культуры личности ребенка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</w:t>
      </w:r>
      <w:r>
        <w:rPr>
          <w:i/>
          <w:color w:val="000000"/>
          <w:sz w:val="24"/>
          <w:szCs w:val="24"/>
          <w:lang w:val="ru-RU"/>
        </w:rPr>
        <w:t>Основные задачи: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Становление у детей це</w:t>
      </w:r>
      <w:r>
        <w:rPr>
          <w:i/>
          <w:color w:val="000000"/>
          <w:sz w:val="24"/>
          <w:szCs w:val="24"/>
          <w:lang w:val="ru-RU"/>
        </w:rPr>
        <w:t>нностей здорового образа жизни;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2.  Развитие представлений о своем теле и своих </w:t>
      </w:r>
      <w:r>
        <w:rPr>
          <w:i/>
          <w:color w:val="000000"/>
          <w:sz w:val="24"/>
          <w:szCs w:val="24"/>
          <w:lang w:val="ru-RU"/>
        </w:rPr>
        <w:t>физических возможностях;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3.  Приобретение двигательного опыта и совершенств</w:t>
      </w:r>
      <w:r>
        <w:rPr>
          <w:i/>
          <w:color w:val="000000"/>
          <w:sz w:val="24"/>
          <w:szCs w:val="24"/>
          <w:lang w:val="ru-RU"/>
        </w:rPr>
        <w:t>ования двигательной активности;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Формирование начальных представлений о зимних видах спорта.</w:t>
      </w:r>
    </w:p>
    <w:p w:rsidR="00A96F39" w:rsidRPr="00347D03" w:rsidRDefault="00A96F39" w:rsidP="00A96F39">
      <w:pPr>
        <w:spacing w:before="250" w:after="0" w:line="240" w:lineRule="auto"/>
        <w:jc w:val="both"/>
        <w:rPr>
          <w:b/>
          <w:bCs/>
          <w:i/>
          <w:color w:val="000000"/>
          <w:sz w:val="24"/>
          <w:szCs w:val="24"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 xml:space="preserve">     Цель и задачи реализации Парциальной программы "</w:t>
      </w:r>
      <w:r>
        <w:rPr>
          <w:b/>
          <w:bCs/>
          <w:i/>
          <w:color w:val="000000"/>
          <w:sz w:val="24"/>
          <w:szCs w:val="24"/>
          <w:lang w:val="ru-RU"/>
        </w:rPr>
        <w:t>Цветные ладошки»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введение детей в мир общечеловеческой культуры через ее открытые проблемы, которые реб</w:t>
      </w:r>
      <w:proofErr w:type="gramStart"/>
      <w:r w:rsidRPr="00347D03">
        <w:rPr>
          <w:i/>
          <w:color w:val="000000"/>
          <w:sz w:val="24"/>
          <w:szCs w:val="24"/>
          <w:lang w:val="ru-RU"/>
        </w:rPr>
        <w:t>е-</w:t>
      </w:r>
      <w:proofErr w:type="gramEnd"/>
      <w:r w:rsidRPr="00347D03">
        <w:rPr>
          <w:i/>
          <w:color w:val="000000"/>
          <w:sz w:val="24"/>
          <w:szCs w:val="24"/>
          <w:lang w:val="ru-RU"/>
        </w:rPr>
        <w:t xml:space="preserve"> нок самостоятельно «открывает» на основе мышления и продуктивного воображения.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</w:t>
      </w:r>
      <w:r>
        <w:rPr>
          <w:i/>
          <w:color w:val="000000"/>
          <w:sz w:val="24"/>
          <w:szCs w:val="24"/>
          <w:lang w:val="ru-RU"/>
        </w:rPr>
        <w:t>Основные задачи: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Раскрыть природу изобразительного искусства как результат творческой деятельности человека.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2. 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</w:t>
      </w:r>
      <w:r>
        <w:rPr>
          <w:i/>
          <w:color w:val="000000"/>
          <w:sz w:val="24"/>
          <w:szCs w:val="24"/>
          <w:lang w:val="ru-RU"/>
        </w:rPr>
        <w:t>мому себе как части мироздания.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3.  Развивать эстетическое восприятие как эмоционально-интеллектуальный процесс «эстетич</w:t>
      </w:r>
      <w:r>
        <w:rPr>
          <w:i/>
          <w:color w:val="000000"/>
          <w:sz w:val="24"/>
          <w:szCs w:val="24"/>
          <w:lang w:val="ru-RU"/>
        </w:rPr>
        <w:t>еского переживания пережитого».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Знакомить с деятельностью художника (и народного мастера) на всех его уровнях: восприятие–исполнительство–</w:t>
      </w:r>
      <w:r>
        <w:rPr>
          <w:i/>
          <w:color w:val="000000"/>
          <w:sz w:val="24"/>
          <w:szCs w:val="24"/>
          <w:lang w:val="ru-RU"/>
        </w:rPr>
        <w:t>творчество.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5.  Формировать многоаспектный опыт художественной деятельности на основе   освоения «языка искусства» и общей ручной умелости.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4.4. Характеристика взаимодействия педагогического коллектива с семьями детей</w:t>
      </w:r>
    </w:p>
    <w:p w:rsidR="00A96F39" w:rsidRPr="00C80DAA" w:rsidRDefault="00A96F39" w:rsidP="00A96F39">
      <w:pPr>
        <w:spacing w:before="1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Вариативные формы, способы, методы и средства реализации Программы: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п.26 ФОП ДО;</w:t>
      </w:r>
    </w:p>
    <w:p w:rsidR="00A96F39" w:rsidRDefault="00A96F39" w:rsidP="00A96F39">
      <w:pPr>
        <w:spacing w:before="50" w:after="0" w:line="240" w:lineRule="auto"/>
        <w:jc w:val="both"/>
      </w:pPr>
      <w:r w:rsidRPr="00C80DAA">
        <w:rPr>
          <w:color w:val="000000"/>
          <w:sz w:val="24"/>
          <w:szCs w:val="24"/>
          <w:lang w:val="ru-RU"/>
        </w:rPr>
        <w:t xml:space="preserve">    Раздел 6.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</w:t>
      </w:r>
      <w:proofErr w:type="spellStart"/>
      <w:proofErr w:type="gramStart"/>
      <w:r>
        <w:rPr>
          <w:color w:val="000000"/>
          <w:sz w:val="24"/>
          <w:szCs w:val="24"/>
        </w:rPr>
        <w:t>Министерство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просвещения</w:t>
      </w:r>
      <w:proofErr w:type="spellEnd"/>
      <w:r>
        <w:rPr>
          <w:color w:val="000000"/>
          <w:sz w:val="24"/>
          <w:szCs w:val="24"/>
        </w:rPr>
        <w:t xml:space="preserve"> РФ, 2023 г.</w:t>
      </w:r>
      <w:proofErr w:type="gramEnd"/>
    </w:p>
    <w:p w:rsidR="00BA6976" w:rsidRDefault="00BA6976">
      <w:bookmarkStart w:id="0" w:name="_GoBack"/>
      <w:bookmarkEnd w:id="0"/>
    </w:p>
    <w:sectPr w:rsidR="00BA6976" w:rsidSect="00A96F39">
      <w:pgSz w:w="11905" w:h="16837"/>
      <w:pgMar w:top="1134" w:right="850" w:bottom="1134" w:left="1701" w:header="720" w:footer="720" w:gutter="0"/>
      <w:pgNumType w:start="4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9"/>
    <w:rsid w:val="00A96F39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3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3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2023-08-31T08:13:00Z</dcterms:created>
  <dcterms:modified xsi:type="dcterms:W3CDTF">2023-08-31T08:14:00Z</dcterms:modified>
</cp:coreProperties>
</file>