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0" w:rsidRPr="00CC6F2B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«Детский сад № 112» </w:t>
      </w: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F2B" w:rsidRDefault="00090A70" w:rsidP="00090A70">
      <w:pPr>
        <w:spacing w:before="100" w:beforeAutospacing="1" w:after="100" w:afterAutospacing="1" w:line="240" w:lineRule="auto"/>
        <w:ind w:left="4253" w:hanging="4253"/>
        <w:jc w:val="both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                                                </w:t>
      </w:r>
    </w:p>
    <w:p w:rsidR="00090A70" w:rsidRDefault="00CC6F2B" w:rsidP="00090A70">
      <w:pPr>
        <w:spacing w:before="100" w:beforeAutospacing="1" w:after="100" w:afterAutospacing="1" w:line="240" w:lineRule="auto"/>
        <w:ind w:left="4253" w:hanging="4253"/>
        <w:jc w:val="both"/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                                                </w:t>
      </w:r>
      <w:r w:rsidR="00090A70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</w:t>
      </w:r>
      <w:r w:rsidR="00090A70" w:rsidRPr="00CC6F2B"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  <w:t xml:space="preserve">Мастер-класс </w:t>
      </w:r>
    </w:p>
    <w:p w:rsidR="00CC6F2B" w:rsidRPr="00CC6F2B" w:rsidRDefault="00CC6F2B" w:rsidP="00090A70">
      <w:pPr>
        <w:spacing w:before="100" w:beforeAutospacing="1" w:after="100" w:afterAutospacing="1" w:line="240" w:lineRule="auto"/>
        <w:ind w:left="4253" w:hanging="4253"/>
        <w:jc w:val="both"/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</w:pPr>
    </w:p>
    <w:p w:rsidR="00090A70" w:rsidRPr="00CC6F2B" w:rsidRDefault="00090A70" w:rsidP="00090A70">
      <w:pPr>
        <w:spacing w:before="100" w:beforeAutospacing="1" w:after="100" w:afterAutospacing="1" w:line="240" w:lineRule="auto"/>
        <w:ind w:left="4253" w:hanging="4253"/>
        <w:jc w:val="both"/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</w:t>
      </w:r>
      <w:r w:rsidR="00CC6F2B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                     </w:t>
      </w: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</w:t>
      </w:r>
      <w:r w:rsidRPr="00CC6F2B"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</w:rPr>
        <w:t xml:space="preserve">«Профилактика дисграфии и дислексии </w:t>
      </w:r>
    </w:p>
    <w:p w:rsidR="00090A70" w:rsidRPr="00CC6F2B" w:rsidRDefault="00CC6F2B" w:rsidP="00090A70">
      <w:pPr>
        <w:spacing w:before="100" w:beforeAutospacing="1" w:after="100" w:afterAutospacing="1" w:line="240" w:lineRule="auto"/>
        <w:ind w:left="4253" w:hanging="4253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</w:rPr>
        <w:t xml:space="preserve">                        </w:t>
      </w:r>
      <w:r w:rsidR="00090A70" w:rsidRPr="00CC6F2B">
        <w:rPr>
          <w:rFonts w:ascii="Times New Roman" w:eastAsia="+mj-ea" w:hAnsi="Times New Roman" w:cs="Times New Roman"/>
          <w:b/>
          <w:color w:val="000000"/>
          <w:kern w:val="24"/>
          <w:sz w:val="36"/>
          <w:szCs w:val="36"/>
        </w:rPr>
        <w:t xml:space="preserve"> у  детей старшего дошкольного возраста»</w:t>
      </w:r>
    </w:p>
    <w:p w:rsidR="00090A70" w:rsidRP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P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P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A70" w:rsidRDefault="00090A70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F2B" w:rsidRDefault="00090A70" w:rsidP="00CC6F2B">
      <w:pPr>
        <w:spacing w:before="100" w:beforeAutospacing="1" w:after="100" w:afterAutospacing="1" w:line="240" w:lineRule="auto"/>
        <w:ind w:left="7938" w:hanging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CC6F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учителя-логопеды:  </w:t>
      </w:r>
      <w:r w:rsidRP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  <w:r w:rsidR="00CC6F2B" w:rsidRP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F2B" w:rsidRP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Краева</w:t>
      </w:r>
    </w:p>
    <w:p w:rsidR="00CC6F2B" w:rsidRDefault="00CC6F2B" w:rsidP="00CC6F2B">
      <w:pPr>
        <w:spacing w:before="100" w:beforeAutospacing="1" w:after="100" w:afterAutospacing="1" w:line="240" w:lineRule="auto"/>
        <w:ind w:left="7938" w:hanging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2B" w:rsidRDefault="00CC6F2B" w:rsidP="00CC6F2B">
      <w:pPr>
        <w:spacing w:before="100" w:beforeAutospacing="1" w:after="100" w:afterAutospacing="1" w:line="240" w:lineRule="auto"/>
        <w:ind w:left="7938" w:hanging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2B" w:rsidRPr="00CC6F2B" w:rsidRDefault="00CC6F2B" w:rsidP="00CC6F2B">
      <w:pPr>
        <w:spacing w:before="100" w:beforeAutospacing="1" w:after="100" w:afterAutospacing="1" w:line="240" w:lineRule="auto"/>
        <w:ind w:left="7938" w:hanging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CC6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C90955" w:rsidRDefault="00C90955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6456" w:rsidRPr="00CC6F2B" w:rsidRDefault="00CD6456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 1</w:t>
      </w:r>
    </w:p>
    <w:p w:rsidR="00785A6C" w:rsidRPr="00785A6C" w:rsidRDefault="00785A6C" w:rsidP="007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A6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ваниями в области нарушений чтения и письма у детей занимаются почти сто лет. Ведущие ученые в области нейробиологии, педагогики и психологии - Татьяна Васильевна Ахутина, Татьяна Владимировна Черниговс</w:t>
      </w:r>
      <w:r w:rsidR="00CC6F2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кая, Людмила Георгиевна Парамонова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Александр Николаевич Корнев и другие.</w:t>
      </w:r>
    </w:p>
    <w:p w:rsidR="00CD6456" w:rsidRDefault="00732CEE" w:rsidP="00785A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речи дошкольников является одним из важных условий в подго</w:t>
      </w:r>
      <w:r w:rsidR="00785A6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товке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школьному обучению. Одним из основных этапов формирования грамматически правильной устной и письменной речи является работа по предупреждению</w:t>
      </w:r>
      <w:r w:rsid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таких нарушений чтения и письма, как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5A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дисграфии и </w:t>
      </w:r>
      <w:r w:rsid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дислексии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D6456" w:rsidRDefault="00CD6456" w:rsidP="00785A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4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</w:t>
      </w:r>
    </w:p>
    <w:p w:rsidR="008D2C0A" w:rsidRDefault="00E81875" w:rsidP="008D2C0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ab/>
        <w:t xml:space="preserve"> </w:t>
      </w:r>
      <w:r w:rsidR="00732CEE" w:rsidRPr="00732CEE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>Дисграфия</w:t>
      </w:r>
      <w:r w:rsidR="00732CEE" w:rsidRPr="00732CE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– это частичное специфическое нарушение процесса письма, проявляющееся в стойких, повторяющихся ошибках, обусловленных несформированностью высших психических функций, участвующих в процессе письма.</w:t>
      </w:r>
      <w:r w:rsidR="00732C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636B9" w:rsidRP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Дисграфические ошибки – это специфические ошибки письма, несвязанные с применением грамматических правил родного языка.</w:t>
      </w:r>
      <w:r w:rsidR="008D2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6B9" w:rsidRP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специфические трудности письма, как пропуск и смешение букв,</w:t>
      </w:r>
      <w:r w:rsid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6B9" w:rsidRP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перестановка букв в слове, не дописывание слов, ошибки в употреблении</w:t>
      </w:r>
      <w:r w:rsid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6B9" w:rsidRP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мягкого знака и другие свидетельствуют о наличии у ребенка так называемой</w:t>
      </w:r>
      <w:r w:rsidR="008D2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6B9" w:rsidRPr="00C636B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дисграфии.</w:t>
      </w:r>
      <w:r w:rsidR="008D2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2C0A" w:rsidRPr="008D2C0A" w:rsidRDefault="008D2C0A" w:rsidP="008D2C0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C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2C0A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авторов: Ковшикова В.А., Демьянова Ю.Г., дисграфия встречается в 2 – 3раза чаще дислексии.</w:t>
      </w:r>
    </w:p>
    <w:p w:rsidR="001246CA" w:rsidRDefault="008D2C0A" w:rsidP="008D2C0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246CA" w:rsidRDefault="001246CA" w:rsidP="008D2C0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A9F" w:rsidRPr="001246CA" w:rsidRDefault="008D2C0A" w:rsidP="008D2C0A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2CEE" w:rsidRPr="00732C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Дислексия</w:t>
      </w:r>
      <w:r w:rsidR="00732CEE" w:rsidRPr="00732CE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732CEE" w:rsidRPr="001246CA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– это частичное специфичное нарушение процесса чтения, обусловленное несформированностью (нарушением) высших психических функций и проявляющееся в повторяющихся ошибках стойкого ха</w:t>
      </w:r>
      <w:r w:rsidR="00E81875" w:rsidRPr="001246CA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рактера.</w:t>
      </w:r>
      <w:r w:rsidR="00830713" w:rsidRPr="001246CA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1246CA" w:rsidRDefault="001246CA" w:rsidP="008D2C0A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</w:p>
    <w:p w:rsidR="00A948C6" w:rsidRDefault="00A948C6" w:rsidP="008D2C0A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A948C6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lastRenderedPageBreak/>
        <w:t>Слайд 3</w:t>
      </w:r>
    </w:p>
    <w:p w:rsidR="00292F11" w:rsidRDefault="00A948C6" w:rsidP="008D2C0A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A948C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 акте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письма принимают участие различные анализаторы: рече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слуховой, речедвигательный,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зрительный и двигательный.</w:t>
      </w:r>
      <w:r w:rsidR="00E93AD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Фонема превращается в графему.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Письмо начинается  с побуждения, мотива, задачи. </w:t>
      </w:r>
    </w:p>
    <w:p w:rsidR="00A948C6" w:rsidRDefault="00292F11" w:rsidP="008D2C0A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ab/>
        <w:t xml:space="preserve"> 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Основой письма является анализ звуковой структуры слова. Чтобы  правильно написать слово, надо определить его  звуковую структуру, последовательность и место каждого звука. Огромное значение играет проговаривание: громкое, шепотом или внутреннее.</w:t>
      </w:r>
    </w:p>
    <w:p w:rsidR="00356145" w:rsidRDefault="00356145" w:rsidP="008D2C0A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</w:p>
    <w:p w:rsidR="00A948C6" w:rsidRDefault="00A948C6" w:rsidP="008D2C0A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A948C6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Слайд 4</w:t>
      </w:r>
    </w:p>
    <w:p w:rsidR="00723FCD" w:rsidRDefault="00292F11" w:rsidP="00723FCD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ab/>
        <w:t xml:space="preserve"> </w:t>
      </w:r>
      <w:r w:rsidR="00A948C6" w:rsidRPr="00A948C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Этапы </w:t>
      </w:r>
      <w:r w:rsidR="003B05B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формирования навыков чтения по Тихону Георгиевичу  Егорову, специалисту в области чтения.</w:t>
      </w:r>
    </w:p>
    <w:p w:rsidR="00E91991" w:rsidRDefault="00292F11" w:rsidP="00723FCD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ab/>
        <w:t xml:space="preserve"> 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Процесс чтения начинается со зрительного восприятия, различения и узнавания букв. В дальнейшем происходит соотнесение букв с соответствующими звуками и осуществляется воспроизведение звукопроизносительного образа слова, его прочитывание. И далее, вследствии соотнесения звуковой формы слова с его значением осуществляется понимание читаемого.</w:t>
      </w:r>
    </w:p>
    <w:p w:rsidR="00E91991" w:rsidRDefault="00292F11" w:rsidP="00E93AD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ab/>
        <w:t xml:space="preserve"> 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 основе процес</w:t>
      </w:r>
      <w:r w:rsidR="00E93AD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сов чтения и письма лежит анали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тико</w:t>
      </w:r>
      <w:r w:rsidR="00E93AD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 синтетическая деятельность коры</w:t>
      </w:r>
      <w:r w:rsidR="00E93AD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больших полушарий головного мозга</w:t>
      </w:r>
      <w:r w:rsidR="00E9199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 В коре осуществляется разделение раздражителей</w:t>
      </w:r>
      <w:r w:rsidR="00E93AD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(дифференцировка), т.е. анализ полученной информации, а затем на основе анализа происходит синтез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E93AD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 обобщение полученной информаци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и и построение ответной реакции.</w:t>
      </w:r>
    </w:p>
    <w:p w:rsidR="00D37C61" w:rsidRPr="00723FCD" w:rsidRDefault="00723FCD" w:rsidP="00723FC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92F1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="00732CEE" w:rsidRPr="00732CEE">
        <w:rPr>
          <w:rFonts w:ascii="Times New Roman" w:eastAsia="+mn-ea" w:hAnsi="Times New Roman" w:cs="Times New Roman"/>
          <w:kern w:val="24"/>
          <w:sz w:val="32"/>
          <w:szCs w:val="32"/>
        </w:rPr>
        <w:t xml:space="preserve">Профилактикой дисграфии и дислексии в дошкольном возрасте занимаются </w:t>
      </w:r>
      <w:r w:rsidR="00292F11" w:rsidRPr="00732CEE">
        <w:rPr>
          <w:rFonts w:ascii="Times New Roman" w:eastAsia="+mn-ea" w:hAnsi="Times New Roman" w:cs="Times New Roman"/>
          <w:kern w:val="24"/>
          <w:sz w:val="32"/>
          <w:szCs w:val="32"/>
        </w:rPr>
        <w:t xml:space="preserve">педагоги-психологи, </w:t>
      </w:r>
      <w:r w:rsidR="00732CEE" w:rsidRPr="00732CEE">
        <w:rPr>
          <w:rFonts w:ascii="Times New Roman" w:eastAsia="+mn-ea" w:hAnsi="Times New Roman" w:cs="Times New Roman"/>
          <w:kern w:val="24"/>
          <w:sz w:val="32"/>
          <w:szCs w:val="32"/>
        </w:rPr>
        <w:t xml:space="preserve">учителя-логопеды, </w:t>
      </w:r>
      <w:r w:rsidR="00292F11">
        <w:rPr>
          <w:rFonts w:ascii="Times New Roman" w:eastAsia="+mn-ea" w:hAnsi="Times New Roman" w:cs="Times New Roman"/>
          <w:kern w:val="24"/>
          <w:sz w:val="32"/>
          <w:szCs w:val="32"/>
        </w:rPr>
        <w:t>воспитатели</w:t>
      </w:r>
      <w:r w:rsidR="00732CEE" w:rsidRPr="00732CEE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а </w:t>
      </w: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E81875">
        <w:rPr>
          <w:rFonts w:ascii="Times New Roman" w:eastAsia="+mn-ea" w:hAnsi="Times New Roman" w:cs="Times New Roman"/>
          <w:kern w:val="24"/>
          <w:sz w:val="32"/>
          <w:szCs w:val="32"/>
        </w:rPr>
        <w:t xml:space="preserve">так же родители по рекомендации </w:t>
      </w:r>
      <w:r w:rsidR="00732CEE" w:rsidRPr="00732CEE">
        <w:rPr>
          <w:rFonts w:ascii="Times New Roman" w:eastAsia="+mn-ea" w:hAnsi="Times New Roman" w:cs="Times New Roman"/>
          <w:kern w:val="24"/>
          <w:sz w:val="32"/>
          <w:szCs w:val="32"/>
        </w:rPr>
        <w:t>педагогов</w:t>
      </w:r>
      <w:r w:rsidR="00732CEE">
        <w:rPr>
          <w:rFonts w:ascii="Times New Roman" w:eastAsia="+mn-ea" w:hAnsi="Times New Roman" w:cs="Times New Roman"/>
          <w:kern w:val="24"/>
          <w:sz w:val="32"/>
          <w:szCs w:val="32"/>
        </w:rPr>
        <w:t>.</w:t>
      </w:r>
      <w:r w:rsidR="002024A7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E81875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D37C61">
        <w:rPr>
          <w:rFonts w:ascii="Times New Roman" w:eastAsia="+mn-ea" w:hAnsi="Times New Roman" w:cs="Times New Roman"/>
          <w:kern w:val="24"/>
          <w:sz w:val="32"/>
          <w:szCs w:val="32"/>
        </w:rPr>
        <w:t xml:space="preserve">                                                         </w:t>
      </w:r>
      <w:r w:rsidR="00D37C61">
        <w:rPr>
          <w:rFonts w:ascii="Times New Roman" w:eastAsia="+mn-ea" w:hAnsi="Times New Roman" w:cs="Times New Roman"/>
          <w:kern w:val="24"/>
          <w:sz w:val="32"/>
          <w:szCs w:val="32"/>
        </w:rPr>
        <w:tab/>
        <w:t xml:space="preserve"> </w:t>
      </w:r>
    </w:p>
    <w:p w:rsidR="001246CA" w:rsidRDefault="001246CA" w:rsidP="00723FCD">
      <w:pPr>
        <w:shd w:val="clear" w:color="auto" w:fill="FFFFFF"/>
        <w:spacing w:before="480" w:after="300" w:line="486" w:lineRule="atLeast"/>
        <w:outlineLvl w:val="3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</w:p>
    <w:p w:rsidR="001246CA" w:rsidRDefault="001246CA" w:rsidP="00723FCD">
      <w:pPr>
        <w:shd w:val="clear" w:color="auto" w:fill="FFFFFF"/>
        <w:spacing w:before="480" w:after="300" w:line="486" w:lineRule="atLeast"/>
        <w:outlineLvl w:val="3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</w:p>
    <w:p w:rsidR="00292F11" w:rsidRDefault="00A948C6" w:rsidP="00723FCD">
      <w:pPr>
        <w:shd w:val="clear" w:color="auto" w:fill="FFFFFF"/>
        <w:spacing w:before="480" w:after="300" w:line="486" w:lineRule="atLeast"/>
        <w:outlineLvl w:val="3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b/>
          <w:kern w:val="24"/>
          <w:sz w:val="32"/>
          <w:szCs w:val="32"/>
        </w:rPr>
        <w:lastRenderedPageBreak/>
        <w:t>Слайд 5</w:t>
      </w:r>
      <w:r w:rsidR="00723FCD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  </w:t>
      </w:r>
    </w:p>
    <w:p w:rsidR="00D37C61" w:rsidRPr="00BE5A8C" w:rsidRDefault="00D37C61" w:rsidP="00723FCD">
      <w:pPr>
        <w:shd w:val="clear" w:color="auto" w:fill="FFFFFF"/>
        <w:spacing w:before="480" w:after="300" w:line="486" w:lineRule="atLeast"/>
        <w:outlineLvl w:val="3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  <w:r w:rsidRPr="00BE5A8C">
        <w:rPr>
          <w:rFonts w:ascii="Times New Roman" w:eastAsia="+mn-ea" w:hAnsi="Times New Roman" w:cs="Times New Roman"/>
          <w:b/>
          <w:i/>
          <w:kern w:val="24"/>
          <w:sz w:val="32"/>
          <w:szCs w:val="32"/>
        </w:rPr>
        <w:t xml:space="preserve">Причины </w:t>
      </w:r>
      <w:r w:rsidRPr="00BE5A8C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eastAsia="ru-RU"/>
        </w:rPr>
        <w:t xml:space="preserve"> дислексии и дисграфии:</w:t>
      </w:r>
    </w:p>
    <w:p w:rsidR="001246CA" w:rsidRDefault="00D37C61" w:rsidP="00BE5A8C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 xml:space="preserve"> </w:t>
      </w:r>
      <w:r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ab/>
        <w:t xml:space="preserve">Научные исследования говорят о том, что причины дислексий и дисграфий разнообразны и могут проявляться как изолированно, так и в сочетании друг с другом.                                                                                      </w:t>
      </w:r>
      <w:r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ab/>
        <w:t xml:space="preserve">Традиционно факторы разделяются на внешние (экзогенные, факторы окружающей среды) и внутренние (эндогенные).                                             </w:t>
      </w:r>
      <w:r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ab/>
      </w:r>
    </w:p>
    <w:p w:rsidR="00D37C61" w:rsidRPr="00785A6C" w:rsidRDefault="001246CA" w:rsidP="00BE5A8C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ab/>
        <w:t xml:space="preserve"> </w:t>
      </w:r>
      <w:r w:rsidR="00D37C61" w:rsidRPr="00785A6C">
        <w:rPr>
          <w:rFonts w:ascii="Times New Roman" w:eastAsia="Times New Roman" w:hAnsi="Times New Roman" w:cs="Times New Roman"/>
          <w:b/>
          <w:bCs/>
          <w:color w:val="3E3636"/>
          <w:sz w:val="32"/>
          <w:szCs w:val="32"/>
          <w:lang w:eastAsia="ru-RU"/>
        </w:rPr>
        <w:t>Внешние</w:t>
      </w:r>
      <w:r w:rsidR="00D37C61"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 факторы можно усло</w:t>
      </w:r>
      <w:r w:rsidR="00BE5A8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вно разделить на биологические</w:t>
      </w:r>
      <w:r w:rsidR="00D37C61"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 xml:space="preserve"> и социально-психологические. К биологическим факторам относят заболевания, травмы, интоксикации, другие негативные влияния на организм и их последствия. К социально-психологическим — влияние условий социальной среды, таких как дефицит речевых контактов, недостаточное внимание к развитию речи ребенка, неэффективные методики обучения, двуязычие и др.</w:t>
      </w:r>
    </w:p>
    <w:p w:rsidR="00D37C61" w:rsidRPr="00785A6C" w:rsidRDefault="00D37C61" w:rsidP="00785A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3E3636"/>
          <w:sz w:val="32"/>
          <w:szCs w:val="32"/>
          <w:lang w:eastAsia="ru-RU"/>
        </w:rPr>
        <w:tab/>
        <w:t xml:space="preserve"> Внутренние</w:t>
      </w:r>
      <w:r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 xml:space="preserve"> (эндогенные) факторы связаны с физиологическим состоянием организма, которое определяется типом высшей нервной деятельности, возрастом, полом, особенностями организма, наследственными задатками, следовыми изменениями от различных вредностей в прошлом, например, последствия длительных заболеваний. Эти  факторы могут привести к органическим нарушениям работы мозга: повреждению нейронов и/или торможению процессов созревания мозговых структур и образования нервных связей между ними. Могут сформироваться и функциональные нарушения, когда отсутствуют признаки органических, но функции различных систем нарушены.                                                      </w:t>
      </w:r>
      <w:r w:rsidR="00BE5A8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 xml:space="preserve">                                  </w:t>
      </w:r>
      <w:r w:rsidRPr="00785A6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Таким образом, дислексии и дисграфии чаще всего возникают на почве несформированности той базы («функционального базиса чтения и письма»), которая необходима для формирования письменной речи.</w:t>
      </w:r>
    </w:p>
    <w:p w:rsidR="0041323C" w:rsidRPr="00785A6C" w:rsidRDefault="0041323C" w:rsidP="00785A6C">
      <w:pPr>
        <w:spacing w:before="100" w:beforeAutospacing="1" w:after="100" w:afterAutospacing="1"/>
        <w:rPr>
          <w:rFonts w:ascii="Times New Roman" w:eastAsia="+mn-ea" w:hAnsi="Times New Roman" w:cs="Times New Roman"/>
          <w:kern w:val="24"/>
          <w:sz w:val="32"/>
          <w:szCs w:val="32"/>
        </w:rPr>
      </w:pPr>
    </w:p>
    <w:p w:rsidR="001246CA" w:rsidRDefault="001246C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</w:p>
    <w:p w:rsidR="00B07D7A" w:rsidRDefault="00BE5A8C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b/>
          <w:kern w:val="24"/>
          <w:sz w:val="32"/>
          <w:szCs w:val="32"/>
        </w:rPr>
        <w:lastRenderedPageBreak/>
        <w:t>Слайд 6</w:t>
      </w:r>
      <w:r w:rsidR="00E81875" w:rsidRPr="00E81875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                                                                              </w:t>
      </w:r>
      <w:r w:rsidR="0041323C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                   </w:t>
      </w:r>
    </w:p>
    <w:p w:rsidR="0041323C" w:rsidRDefault="0041323C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867B4C">
        <w:rPr>
          <w:rFonts w:ascii="Times New Roman" w:eastAsia="+mn-ea" w:hAnsi="Times New Roman" w:cs="Times New Roman"/>
          <w:kern w:val="24"/>
          <w:sz w:val="32"/>
          <w:szCs w:val="32"/>
        </w:rPr>
        <w:t xml:space="preserve">Дислексия </w:t>
      </w:r>
      <w:r>
        <w:rPr>
          <w:rFonts w:ascii="Times New Roman" w:eastAsia="+mn-ea" w:hAnsi="Times New Roman" w:cs="Times New Roman"/>
          <w:kern w:val="24"/>
          <w:sz w:val="32"/>
          <w:szCs w:val="32"/>
        </w:rPr>
        <w:t>также бывает:</w:t>
      </w:r>
    </w:p>
    <w:p w:rsidR="0041323C" w:rsidRDefault="0041323C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1. Дислексия, обусловленная несформированностью сенсо-моторных операций</w:t>
      </w:r>
      <w:r w:rsidR="00E93AD3">
        <w:rPr>
          <w:rFonts w:ascii="Times New Roman" w:eastAsia="+mn-ea" w:hAnsi="Times New Roman" w:cs="Times New Roman"/>
          <w:kern w:val="24"/>
          <w:sz w:val="32"/>
          <w:szCs w:val="32"/>
        </w:rPr>
        <w:t>:</w:t>
      </w:r>
    </w:p>
    <w:p w:rsidR="0041323C" w:rsidRDefault="00B07D7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оптическая</w:t>
      </w:r>
      <w:r w:rsidR="00723FCD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E93AD3">
        <w:rPr>
          <w:rFonts w:ascii="Times New Roman" w:eastAsia="+mn-ea" w:hAnsi="Times New Roman" w:cs="Times New Roman"/>
          <w:kern w:val="24"/>
          <w:sz w:val="32"/>
          <w:szCs w:val="32"/>
        </w:rPr>
        <w:t>(</w:t>
      </w:r>
      <w:r>
        <w:rPr>
          <w:rFonts w:ascii="Times New Roman" w:eastAsia="+mn-ea" w:hAnsi="Times New Roman" w:cs="Times New Roman"/>
          <w:kern w:val="24"/>
          <w:sz w:val="32"/>
          <w:szCs w:val="32"/>
        </w:rPr>
        <w:t>неузнавание букв, плохое их запоминание, замены букв в процессе чтения);</w:t>
      </w:r>
    </w:p>
    <w:p w:rsidR="0041323C" w:rsidRDefault="00723FCD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мнестическая (</w:t>
      </w:r>
      <w:r w:rsidR="00B07D7A">
        <w:rPr>
          <w:rFonts w:ascii="Times New Roman" w:eastAsia="+mn-ea" w:hAnsi="Times New Roman" w:cs="Times New Roman"/>
          <w:kern w:val="24"/>
          <w:sz w:val="32"/>
          <w:szCs w:val="32"/>
        </w:rPr>
        <w:t>недоразвитие зрительной памяти и чтения по догадке);</w:t>
      </w:r>
    </w:p>
    <w:p w:rsidR="00B07D7A" w:rsidRDefault="00B07D7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тактильная дислексия у слепых</w:t>
      </w:r>
    </w:p>
    <w:p w:rsidR="00B07D7A" w:rsidRDefault="00B07D7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2. Дислексия на основе нарушений языковых операций</w:t>
      </w:r>
    </w:p>
    <w:p w:rsidR="00B07D7A" w:rsidRDefault="00B07D7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фонетическая</w:t>
      </w:r>
      <w:r w:rsidR="00292F11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>
        <w:rPr>
          <w:rFonts w:ascii="Times New Roman" w:eastAsia="+mn-ea" w:hAnsi="Times New Roman" w:cs="Times New Roman"/>
          <w:kern w:val="24"/>
          <w:sz w:val="32"/>
          <w:szCs w:val="32"/>
        </w:rPr>
        <w:t>( замены букв, обозначающих оппозиционные фонемы: т-д, п-б, л-р )</w:t>
      </w:r>
    </w:p>
    <w:p w:rsidR="00B07D7A" w:rsidRDefault="00B07D7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-аграмматическая (аграмматизмы устной речи);</w:t>
      </w:r>
    </w:p>
    <w:p w:rsidR="00B07D7A" w:rsidRDefault="00B07D7A" w:rsidP="00E93AD3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семантическая( бедность словаря, трудности понимания значения слова, несформированность грамматич</w:t>
      </w:r>
      <w:r w:rsidR="00830713">
        <w:rPr>
          <w:rFonts w:ascii="Times New Roman" w:eastAsia="+mn-ea" w:hAnsi="Times New Roman" w:cs="Times New Roman"/>
          <w:kern w:val="24"/>
          <w:sz w:val="32"/>
          <w:szCs w:val="32"/>
        </w:rPr>
        <w:t>еского с</w:t>
      </w:r>
      <w:r w:rsidR="00E93AD3">
        <w:rPr>
          <w:rFonts w:ascii="Times New Roman" w:eastAsia="+mn-ea" w:hAnsi="Times New Roman" w:cs="Times New Roman"/>
          <w:kern w:val="24"/>
          <w:sz w:val="32"/>
          <w:szCs w:val="32"/>
        </w:rPr>
        <w:t xml:space="preserve">троя и  </w:t>
      </w:r>
      <w:r w:rsidR="00830713">
        <w:rPr>
          <w:rFonts w:ascii="Times New Roman" w:eastAsia="+mn-ea" w:hAnsi="Times New Roman" w:cs="Times New Roman"/>
          <w:kern w:val="24"/>
          <w:sz w:val="32"/>
          <w:szCs w:val="32"/>
        </w:rPr>
        <w:t>звуко-слогового анализа и синтеза)</w:t>
      </w:r>
    </w:p>
    <w:p w:rsidR="0041323C" w:rsidRPr="001246CA" w:rsidRDefault="001246CA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B63429">
        <w:rPr>
          <w:rFonts w:ascii="Times New Roman" w:eastAsia="+mn-ea" w:hAnsi="Times New Roman" w:cs="Times New Roman"/>
          <w:b/>
          <w:kern w:val="24"/>
          <w:sz w:val="32"/>
          <w:szCs w:val="32"/>
        </w:rPr>
        <w:t>Слайд 7</w:t>
      </w:r>
      <w:r w:rsidR="0041323C" w:rsidRPr="0041323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</w:p>
    <w:p w:rsidR="00830713" w:rsidRDefault="00830713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 В</w:t>
      </w:r>
      <w:r w:rsidR="0041323C">
        <w:rPr>
          <w:rFonts w:ascii="Times New Roman" w:eastAsia="+mn-ea" w:hAnsi="Times New Roman" w:cs="Times New Roman"/>
          <w:kern w:val="24"/>
          <w:sz w:val="32"/>
          <w:szCs w:val="32"/>
        </w:rPr>
        <w:t xml:space="preserve">ыделяют следующие  виды дисграфии: </w:t>
      </w:r>
    </w:p>
    <w:p w:rsidR="00830713" w:rsidRDefault="00830713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акустическая (замена и перестановка букв близких по акустическим признакам);</w:t>
      </w:r>
    </w:p>
    <w:p w:rsidR="00830713" w:rsidRDefault="00830713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- </w:t>
      </w:r>
      <w:r w:rsidR="0041323C">
        <w:rPr>
          <w:rFonts w:ascii="Times New Roman" w:eastAsia="+mn-ea" w:hAnsi="Times New Roman" w:cs="Times New Roman"/>
          <w:kern w:val="24"/>
          <w:sz w:val="32"/>
          <w:szCs w:val="32"/>
        </w:rPr>
        <w:t>артикуляторно-а</w:t>
      </w:r>
      <w:r>
        <w:rPr>
          <w:rFonts w:ascii="Times New Roman" w:eastAsia="+mn-ea" w:hAnsi="Times New Roman" w:cs="Times New Roman"/>
          <w:kern w:val="24"/>
          <w:sz w:val="32"/>
          <w:szCs w:val="32"/>
        </w:rPr>
        <w:t>кустическая (пишет как проговаривает:</w:t>
      </w:r>
    </w:p>
    <w:p w:rsidR="00830713" w:rsidRDefault="00830713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кичат (кричат), жажгли (зажгли), сетка (щетка);</w:t>
      </w:r>
      <w:r w:rsidR="0041323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</w:p>
    <w:p w:rsidR="00830713" w:rsidRDefault="00830713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-  </w:t>
      </w:r>
      <w:r w:rsidR="0041323C">
        <w:rPr>
          <w:rFonts w:ascii="Times New Roman" w:eastAsia="+mn-ea" w:hAnsi="Times New Roman" w:cs="Times New Roman"/>
          <w:kern w:val="24"/>
          <w:sz w:val="32"/>
          <w:szCs w:val="32"/>
        </w:rPr>
        <w:t>на почве несформированности звукового анализа и синтеза</w:t>
      </w: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                         ( не могут выделить  в речи звук, слог, слово, предложение, как следствие   слитное написание слов и их искажения);</w:t>
      </w:r>
    </w:p>
    <w:p w:rsidR="00830713" w:rsidRDefault="00830713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>- оптическая (замена букв по графическому сходству);</w:t>
      </w:r>
    </w:p>
    <w:p w:rsidR="0041323C" w:rsidRDefault="0041323C" w:rsidP="0041323C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E93AD3">
        <w:rPr>
          <w:rFonts w:ascii="Times New Roman" w:eastAsia="+mn-ea" w:hAnsi="Times New Roman" w:cs="Times New Roman"/>
          <w:kern w:val="24"/>
          <w:sz w:val="32"/>
          <w:szCs w:val="32"/>
        </w:rPr>
        <w:t>- аграмматическая (</w:t>
      </w:r>
      <w:r w:rsidR="00830713">
        <w:rPr>
          <w:rFonts w:ascii="Times New Roman" w:eastAsia="+mn-ea" w:hAnsi="Times New Roman" w:cs="Times New Roman"/>
          <w:kern w:val="24"/>
          <w:sz w:val="32"/>
          <w:szCs w:val="32"/>
        </w:rPr>
        <w:t>недоразвитие устной речи: лисичий хвост, карандашов)</w:t>
      </w:r>
    </w:p>
    <w:p w:rsidR="00830713" w:rsidRDefault="00830713" w:rsidP="008307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+mn-ea" w:hAnsi="Times New Roman" w:cs="Times New Roman"/>
          <w:kern w:val="24"/>
          <w:sz w:val="32"/>
          <w:szCs w:val="32"/>
        </w:rPr>
      </w:pPr>
    </w:p>
    <w:p w:rsidR="00830713" w:rsidRDefault="00E81875" w:rsidP="008307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kern w:val="24"/>
          <w:sz w:val="32"/>
          <w:szCs w:val="32"/>
        </w:rPr>
      </w:pPr>
      <w:r w:rsidRPr="00E81875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Слайд </w:t>
      </w:r>
      <w:r w:rsidR="00B63429">
        <w:rPr>
          <w:rFonts w:ascii="Times New Roman" w:eastAsia="+mn-ea" w:hAnsi="Times New Roman" w:cs="Times New Roman"/>
          <w:b/>
          <w:kern w:val="24"/>
          <w:sz w:val="32"/>
          <w:szCs w:val="32"/>
        </w:rPr>
        <w:t>8</w:t>
      </w:r>
      <w:r w:rsidR="00DB010A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 (перечислены виды профилактики</w:t>
      </w:r>
      <w:r w:rsidR="004A3ECE">
        <w:rPr>
          <w:rFonts w:ascii="Times New Roman" w:eastAsia="+mn-ea" w:hAnsi="Times New Roman" w:cs="Times New Roman"/>
          <w:b/>
          <w:kern w:val="24"/>
          <w:sz w:val="32"/>
          <w:szCs w:val="32"/>
        </w:rPr>
        <w:t>)</w:t>
      </w:r>
    </w:p>
    <w:p w:rsidR="00356145" w:rsidRDefault="00292F11" w:rsidP="003561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</w:rPr>
        <w:tab/>
        <w:t xml:space="preserve"> </w:t>
      </w:r>
      <w:r w:rsidR="00356145" w:rsidRPr="00356145">
        <w:rPr>
          <w:rFonts w:ascii="Times New Roman" w:eastAsia="+mn-ea" w:hAnsi="Times New Roman" w:cs="Times New Roman"/>
          <w:kern w:val="24"/>
          <w:sz w:val="32"/>
          <w:szCs w:val="32"/>
        </w:rPr>
        <w:t xml:space="preserve">Механизм </w:t>
      </w:r>
      <w:r w:rsidR="00356145">
        <w:rPr>
          <w:rFonts w:ascii="Times New Roman" w:eastAsia="+mn-ea" w:hAnsi="Times New Roman" w:cs="Times New Roman"/>
          <w:kern w:val="24"/>
          <w:sz w:val="32"/>
          <w:szCs w:val="32"/>
        </w:rPr>
        <w:t>нарушений чтения и письма во многом является сходным, поэтому и в методике коррекционно - логопедической работы по их</w:t>
      </w:r>
      <w:r w:rsidR="00DB010A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предупреждению имеется много общего. </w:t>
      </w:r>
      <w:r w:rsidR="00090A70">
        <w:rPr>
          <w:rFonts w:ascii="Times New Roman" w:eastAsia="+mn-ea" w:hAnsi="Times New Roman" w:cs="Times New Roman"/>
          <w:kern w:val="24"/>
          <w:sz w:val="32"/>
          <w:szCs w:val="32"/>
        </w:rPr>
        <w:t>Александр Николаевич</w:t>
      </w:r>
      <w:r w:rsidR="00936F1A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Корнев </w:t>
      </w:r>
      <w:r w:rsidR="00090A70">
        <w:rPr>
          <w:rFonts w:ascii="Times New Roman" w:eastAsia="+mn-ea" w:hAnsi="Times New Roman" w:cs="Times New Roman"/>
          <w:kern w:val="24"/>
          <w:sz w:val="32"/>
          <w:szCs w:val="32"/>
        </w:rPr>
        <w:t xml:space="preserve"> указывал на два вида профилактики: первичную и вторичную.</w:t>
      </w:r>
    </w:p>
    <w:p w:rsidR="00247BA5" w:rsidRPr="00DB010A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F2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Профилактическая  работа по предупреждению ошибок чтения и письма в детском саду выстраивается по следующим направлениям:</w:t>
      </w:r>
    </w:p>
    <w:p w:rsidR="00356145" w:rsidRDefault="005E774B" w:rsidP="00356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DB0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10</w:t>
      </w:r>
    </w:p>
    <w:p w:rsidR="00356145" w:rsidRDefault="00247BA5" w:rsidP="00356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61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звукопроизношения, уточнение артикуляции звуков.</w:t>
      </w:r>
    </w:p>
    <w:p w:rsidR="00292F11" w:rsidRPr="00292F11" w:rsidRDefault="00292F11" w:rsidP="00356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правильным произношением речевых звуков является одним из очень важных звеньев  становления речи у ребенка.</w:t>
      </w:r>
      <w:r w:rsidR="00936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Нарушения звукопроизношения отражаются на письме.</w:t>
      </w:r>
    </w:p>
    <w:p w:rsidR="00E8648F" w:rsidRPr="005E774B" w:rsidRDefault="00DB010A" w:rsidP="005E774B">
      <w:pPr>
        <w:spacing w:before="100" w:beforeAutospacing="1" w:after="100" w:afterAutospacing="1" w:line="240" w:lineRule="auto"/>
        <w:ind w:left="-567" w:firstLine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11</w:t>
      </w:r>
    </w:p>
    <w:p w:rsidR="00247BA5" w:rsidRPr="00356145" w:rsidRDefault="00E8648F" w:rsidP="00E86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247BA5" w:rsidRPr="003561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Развитие фонематического слуха, фонематического анализа и синтеза слов, фонематических представлений; развитие слогового анализа и синтеза</w:t>
      </w:r>
      <w:r w:rsidR="003561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247BA5" w:rsidRPr="00247BA5" w:rsidRDefault="00E8648F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овладения навыком чтения большое значение имеет умение анализировать слово на составляющие его слоги. В ходе развития слогового анализа и синтеза важно учитывать поэтапность формирования умственных действий. Игры на развитие фонематического слуха.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внимательный?», «Узнай звук», «Найди ошибку», «Подскажи словечко».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Развитие слогового анализа и синтеза.</w:t>
      </w:r>
    </w:p>
    <w:p w:rsidR="00936F1A" w:rsidRPr="001246CA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  Задания: «Придумай слово на заданное количество слогов», «Добавь недостающий слог», «Замени слог», «Отстучать ритм</w:t>
      </w:r>
      <w:r w:rsidR="00E93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выделением ударного слога», «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Хлопни столько раз, сколько слогов в слове», «Измени слово - односложные в </w:t>
      </w:r>
      <w:r w:rsidR="00936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двусложные, трёхсложные»</w:t>
      </w:r>
    </w:p>
    <w:p w:rsidR="00A67EBA" w:rsidRPr="00247BA5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12</w:t>
      </w:r>
    </w:p>
    <w:p w:rsidR="00AD3961" w:rsidRPr="001246CA" w:rsidRDefault="00E93AD3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936F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лексико- грамматического строя</w:t>
      </w:r>
      <w:r w:rsidR="001246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речи</w:t>
      </w:r>
    </w:p>
    <w:p w:rsidR="00B15AE6" w:rsidRPr="00247BA5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 13</w:t>
      </w:r>
    </w:p>
    <w:p w:rsidR="00247BA5" w:rsidRPr="00247BA5" w:rsidRDefault="00090A70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936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Развитие психических</w:t>
      </w:r>
      <w:r w:rsidR="00247BA5"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процессов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 (мышления, образной, оперативной памяти, слухового и зрительного внимания, а так же способности к концентрации, распределению и переключению внимания).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для развития мышления.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Выделение существенных признаков предметов и явлений, включающих операции на умение обобщать. Игра «Четвёртый лишний». Толкование пословиц и метафор и т. д.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для стимуляции слухового внимания.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и упражнения из программы детского сада: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«Угадай, кто кричит?»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«Угадай, на чем играют?»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«Угадай, что делают?» и т. д.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на развитие устойчивости и переключение внимания.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типа «Что перепутал художник?», «Найди отличия».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Длительная сортировка и нанизывание бусинок.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Лабиринты (прослеживание взглядом линии от начала до конца).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 образной памяти и зрительно-моторной координации</w:t>
      </w:r>
    </w:p>
    <w:p w:rsid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   Развитие оперативной памяти. Игра «Что изменилось?»</w:t>
      </w:r>
    </w:p>
    <w:p w:rsidR="00FB05A8" w:rsidRPr="00247BA5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14</w:t>
      </w:r>
    </w:p>
    <w:p w:rsidR="00936F1A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связной речи.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7BA5" w:rsidRDefault="00936F1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научить детей разным видам пересказа (подробному, выборочному, краткому), составлению рассказа по серии картинок, по одной сюжетной картинке, по предложенному плану, по заданному началу и концу и т. д.</w:t>
      </w:r>
    </w:p>
    <w:p w:rsidR="00662210" w:rsidRDefault="00662210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5A8" w:rsidRPr="00247BA5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 15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Совершенствование пространственно-временных ориентировок.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И. П. Павлову, в основе пространственных ориентировок лежат:</w:t>
      </w:r>
    </w:p>
    <w:p w:rsidR="00247BA5" w:rsidRPr="00247BA5" w:rsidRDefault="00247BA5" w:rsidP="00247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ориентировки на собственном теле, дифференциация правых и левых его частей;</w:t>
      </w:r>
    </w:p>
    <w:p w:rsidR="00247BA5" w:rsidRPr="00247BA5" w:rsidRDefault="00247BA5" w:rsidP="00247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ориентировки в окружающем пространстве;</w:t>
      </w:r>
    </w:p>
    <w:p w:rsidR="00247BA5" w:rsidRPr="00247BA5" w:rsidRDefault="00247BA5" w:rsidP="00247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пространственных соотношений между двумя-тремя предметами или их изображениями;</w:t>
      </w:r>
    </w:p>
    <w:p w:rsidR="00247BA5" w:rsidRPr="00247BA5" w:rsidRDefault="00247BA5" w:rsidP="00247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пространственных соотношений элементов графических изображений и букв. Можно использовать упражнения на пространственно-временные ориентировки на себе, на листе бумаги;</w:t>
      </w:r>
    </w:p>
    <w:p w:rsidR="00247BA5" w:rsidRPr="00247BA5" w:rsidRDefault="00247BA5" w:rsidP="00247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способности к запоминанию, автоматизации и воспроизведению серий, включающих несколько различных движений (тест «Кулак – ребро -  ладонь»), пробы Хеда (опред</w:t>
      </w:r>
      <w:r w:rsidR="00AD3961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еление схемы собственного тела), корректурные пробы.</w:t>
      </w:r>
    </w:p>
    <w:p w:rsidR="00247BA5" w:rsidRDefault="00AD3961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Вербализация пространственных представлений выражается  в использовании детьми в своей речи предлогов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«в», «на», «под», затем «из», «около», «за», «перед», «между», «над», «из-за», и др.; прилагательных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«широкий», «узкий», «толстый», «тонкий»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 п.</w:t>
      </w:r>
    </w:p>
    <w:p w:rsidR="00FB05A8" w:rsidRPr="00247BA5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16</w:t>
      </w:r>
    </w:p>
    <w:p w:rsid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AD3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Развитие мелкой моторики рук 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массажа и самомассажа пальцев, игр с пальчиками, обводки, штриховки, работы с ножницами, пластилином, пальчиковая гимнастика.</w:t>
      </w:r>
    </w:p>
    <w:p w:rsidR="00FB05A8" w:rsidRPr="00247BA5" w:rsidRDefault="00DB010A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17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Изобразительно-графические способности.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Психологическая структура данного навыка зависит от трёх факторов: зрительного восприятия, произвольной графической активности, зрительно-моторной координации.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Рекомендуемые упражнения:</w:t>
      </w:r>
    </w:p>
    <w:p w:rsidR="00247BA5" w:rsidRPr="00247BA5" w:rsidRDefault="00247BA5" w:rsidP="00247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срисовывание фигур (учитывать пропорции);</w:t>
      </w:r>
    </w:p>
    <w:p w:rsidR="00247BA5" w:rsidRPr="00247BA5" w:rsidRDefault="00247BA5" w:rsidP="00247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дорисовывание незаконченных рисунков;</w:t>
      </w:r>
    </w:p>
    <w:p w:rsidR="003F35D2" w:rsidRDefault="00247BA5" w:rsidP="003F3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букв и слов по шаблонам;</w:t>
      </w:r>
    </w:p>
    <w:p w:rsidR="00AD3961" w:rsidRDefault="00AD3961" w:rsidP="003F35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35D2" w:rsidRPr="00247BA5" w:rsidRDefault="003F35D2" w:rsidP="003F35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Слайд</w:t>
      </w:r>
      <w:r w:rsidR="00DB0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18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="00AD3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0A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Развитие сукцессивных способностей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(последовательность действий и планирование). </w:t>
      </w:r>
    </w:p>
    <w:p w:rsidR="00247BA5" w:rsidRPr="00247BA5" w:rsidRDefault="00AD3961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47BA5"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 отметить, что нарушения чтения и письма обусловлены совокупностью дисфункций, которые проявляются у дошкольников в недостаточной сформированности устной речи, ручной умелости, схемы тела и чувства ритма. Дети с нарушениями письма и чтения затрудняются в анализе и воспроизведении точной пространственной и временной последовательности. Например, им трудно запомнить и воспроизвести порядок следования месяцев, дней недели, трудно запомнить и повторить серию движений, ритмический рисунок. Существует связь между ошибками в чтении и письме, трудностями в овладении математикой, физкультурными упражнениями и недостатками временно-пространственной ориентации. У этих детей также наблюдаются трудности деления текста на предложения, предложений на слова, слов на слоги, слогов на звуки. Поэтому для формирования полноценных навыков письма существенно состояние таких неречевых функций, как: зрительно-пространственное различение, кожно-осязательное (тактильное) пространственное различение, костно-мышечное (кинестетическое) пространственное различение, временные представления. С этой целью для устранения указанных дисфункций в занятия включаются задания на развитие сукцессивных способностей через упражнения на последовательность действий и планирование, рядоговорение, отстукивание ритмов различными способами, совершенствование пространственно-временных ориентировок, развитие мелкой и общей моторики.</w:t>
      </w:r>
    </w:p>
    <w:p w:rsidR="00247BA5" w:rsidRPr="00247BA5" w:rsidRDefault="00247BA5" w:rsidP="00247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на последовательность действий и планирование: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на выполнение многошаговых инструкций (2, 3, 4, 5-шаговые словесные инструкции), например, игра «Найди клад» (в которой найти «клад» можно только следуя последовательности действий, заданных в инструкции. Каждый следующий «шаг» позволяет найти указание (картинку), помогающее направить поиски в нужном направлении);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памяти «Игрушки на полках», «Слова на полках» (по памяти обнаружить изменение последовательности);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«Телефон» (Ребёнку предлагается позвонить какому-нибудь зверю или сказочному персонажу. Наборный диск телефона вместо цифр </w:t>
      </w: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(для детей, плохо знакомых с цифровыми обозначениями) имеет кружочки разного цвета (или ряд геометрических фигурок и значков). Номер телефона представляет собой ряд цветных кружков, расположенных в определённой последовательности, соответствующей порядку набора цветовых «номеров». При правильном наборе стрелка на диске телефона указывает на изображение «абонента», расположенное в ряду других вокруг диска.) 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«Живые цепочки» (у каждого на груди цветной значок или буква, слог, слово). Преподаватель строит детей в определённой последовательности. Порядок расположения картинок (и детей) изображён на карточке. По команде цепочка рассыпается. Задачей ведущего (ребёнка) является собрать «цепочку» в прежней последовательности. «Зарядка» - последовательность движений от 3-х до 6-ти, физкультминутки;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отстукивание ритмов – игра «Телеграфист» (можно выполнять хлопками, стуком карандаша, ножным перетопом).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рядоговорение (времена года, месяцы, дни недели, части суток).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последовательность в стихах типа «Дом, который построил Джек».</w:t>
      </w:r>
    </w:p>
    <w:p w:rsidR="00247BA5" w:rsidRPr="00247BA5" w:rsidRDefault="00247BA5" w:rsidP="00247B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B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«Повтори и добавь»: 1-й участник игры называет слово, 2-й повторяет его и добавляет своё; 3-й повторяет оба слова и добавляет 3-е; 1-й повторяет все три в названном порядке и добавляет своё слово и т. д. Сделавший ошибку выбывает. Выигрывает оставшийся последним.</w:t>
      </w:r>
    </w:p>
    <w:p w:rsidR="00AD3961" w:rsidRDefault="00AD3961" w:rsidP="00247BA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46CA" w:rsidRDefault="00AD3961" w:rsidP="00247B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D3961" w:rsidRDefault="00AD3961" w:rsidP="00247B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10A">
        <w:rPr>
          <w:rFonts w:ascii="Times New Roman" w:hAnsi="Times New Roman" w:cs="Times New Roman"/>
          <w:b/>
          <w:sz w:val="32"/>
          <w:szCs w:val="32"/>
        </w:rPr>
        <w:t>Слайд 19</w:t>
      </w:r>
      <w:bookmarkStart w:id="0" w:name="_GoBack"/>
      <w:bookmarkEnd w:id="0"/>
    </w:p>
    <w:p w:rsidR="00BB74AA" w:rsidRPr="00090A70" w:rsidRDefault="00145402" w:rsidP="00247BA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90A70">
        <w:rPr>
          <w:rFonts w:ascii="Times New Roman" w:hAnsi="Times New Roman" w:cs="Times New Roman"/>
          <w:i/>
          <w:sz w:val="32"/>
          <w:szCs w:val="32"/>
        </w:rPr>
        <w:t>Подготовка к обучению грамоте</w:t>
      </w:r>
    </w:p>
    <w:p w:rsidR="00247BA5" w:rsidRDefault="00247BA5" w:rsidP="00247B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7BA5" w:rsidRDefault="00247BA5" w:rsidP="00247B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648F" w:rsidRDefault="00E8648F" w:rsidP="00247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8648F" w:rsidRDefault="00E8648F" w:rsidP="00247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8648F" w:rsidRDefault="00E8648F" w:rsidP="00247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8648F" w:rsidRDefault="00E8648F" w:rsidP="00247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8648F" w:rsidRDefault="00E8648F" w:rsidP="00247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90A70" w:rsidRDefault="00090A70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46CA" w:rsidRDefault="001246CA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5A6C" w:rsidRDefault="00A234B2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785A6C" w:rsidRPr="00573F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Игры и упражнения по профилактике дисграфии и дислексии</w:t>
      </w:r>
    </w:p>
    <w:p w:rsidR="00A234B2" w:rsidRPr="00573F27" w:rsidRDefault="00A234B2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A6C" w:rsidRPr="00785A6C" w:rsidRDefault="00785A6C" w:rsidP="00785A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ошибок письма на уровни буквы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Игра «Волшебная буква»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букв из палочек с фиксированием внимания на том, в какую сторону направлена буква, где расположены ее элементы, и в каком количестве. Определение букв, написанных на карточках, где представлены как правильные, так и ложные (зеркальные) буквы. Ощупывание картонных букв с закрытыми глазами.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определить на ощупь, какая буква в руках, назвать ее, придумать слова, содержащие данную букву, положить ее на стол так, чтобы она отражала верное написание. Найти недостающие элементы буквы. Для этого обращаются к игре "Буква сломалась". Обведение букв по трафарету, шаблону, вкладывание контура буквы семечками, ниточками, проволокой. Эти задания помогают, как следует запомнить образ буквы.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Игра «На что похожа буква?»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антенна, телеграфный столб, стремянка; У - уши, сучок, вешалка.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Упражнение «Демонстрация букв в разном положении»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Определение буквы,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"написанной" на спине (пальцем по коже медленно проводится контур буквы), на ладони, в воздухе (с закрытыми глазами, с открытыми глазами).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Поиск букв, наложенных друг на друга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буквы, написанные одна на фоне другой.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Придумывание слов на данную букву в определенной позиции: начало, середина, конец.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Реконструирование букв.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из буквы П можно сделать букву Н, передвинув одну палочку. Определение букв, которые можно выложить из трех (И, А, П, Н, С, К) и из двух (Т, Г, Х) палочек.</w:t>
      </w:r>
    </w:p>
    <w:p w:rsidR="00785A6C" w:rsidRPr="00785A6C" w:rsidRDefault="00785A6C" w:rsidP="00785A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ошибок письма на уровне слога.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Игра "Живые буквы".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выдаются буквы. Они должны найти себе пару, так чтобы получился слог (любой или же заданный по опорной гласной, либо по опорной согласной букве, либо слог называется сразу полностью).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Составление слога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картинкам с выделением первых звуков, последних, вторых от начала слова, вторых от конца и т.д. Например: даны картинки, на которых изображены улитка, муравей. Составим слог по первым звукам: УМ.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Придумываем слова с данным слогом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УМный, УМник, УМница.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Поменяем картинки местами и выясним, какой теперь получился слог?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 - МУ. Вспомним слова с этим словом: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МУка, МУха, МУзей, МУсор - в начале слова.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эМУ, почеМУ, панаМУ (взял) - в конце слова.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заМУтить, заМУчить, приМУла - в середине слова.</w:t>
      </w:r>
    </w:p>
    <w:p w:rsidR="00785A6C" w:rsidRPr="00785A6C" w:rsidRDefault="00785A6C" w:rsidP="00785A6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Предупреждение ошибок письма на уровне слова.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необходимо дать понятие "слово". Слова бывают короткие и длинные. Самые короткие слова - союзы и предлоги, состоят из одной буквы У, И, К, В, С. Поэтому при изучении буквы "а" дети знакомятся с союзом "а".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предложения, используя картинки, между которыми буква "а" (противительный союз). Например: Необходимо придумать как можно больше предложений, используя эту картинку. Например: Морковь - овощ, а яблоко - фрукт.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Заучивание считалок.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письме все слова пишутся отдельно, поэтому детям предлагается учить считалку, взмахом рукой ограничивая каждое слово. Особое внимание уделяется предлогам, союзам, для того чтобы дети запомнили, что это отдельные слова и не соединяли их с другими.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Игра "Слово рассыпалось".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из данных букв слова. Например: М. Т. С. О - мост; Ы, 3, Б, У - зубы.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Игра "Потерялась буква".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даются следующие сочетания: ДУ. Д . М Какое получится слово, если вставить буквы? ДУ. - дуб, дух, душ; Д . М - дым, дом, дам, дум.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Игра "Кто быстрее, кто больше?"</w:t>
      </w: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каждой буквы данного слова придумать другие слова. Например, сироп: соль - сахар; ирис - игра; рак - роль; озеро - ослик; парк - пыль.</w:t>
      </w:r>
    </w:p>
    <w:p w:rsidR="00785A6C" w:rsidRPr="00785A6C" w:rsidRDefault="00785A6C" w:rsidP="00785A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ошибок письма на уровне словосочетания.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Сочетание существительных с прилагательными.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Подбор как можно большего количества слов к предлагаемому, отвечающих на вопросы: Какой?, Какая?, Какие?, Чей?, Чья?, Чье?, Чьи? Например: яблоко (какое?) - сочное, спелое, вкусное, зеленое, красное, крупное, червивое, целое, надкусанное, ароматное; след (чей?) - заячий, волчий, лисий, и т.д.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Подбор существительного к данному прилагательному. О чем можно сказать: теплый, теплая, теплое? Например: теплый - день, вечер, пирог, чай, свитер,...теплая - погода, кофта, весна, рука,...теплое - молоко, платье, письмо, озеро,...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Соединение стрелками слов, чтобы получилось верное словосочетание, при этом используя как относительные, так и притяжательные прилагательные. Например: зеленый лист, зеленое платье, зеленые лужайки.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Предъявление словосочетаний с пропущенным окончанием прилагательного. Например: кофта - красн..., син...; туфли - красн..., син...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Предъявление детям неверно составленных словосочетаний. Игра типа "Помоги Незнайке исправить ошибку". Например: длинная вечер (длинный), черный крылья (черные).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Сочетание существительных с глаголами.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Подбор как можно большего количества к данному слову. Например: Что можно сделать с яблоком? Сорвать яблоко - купить, съесть, помыть, разделить, сварить, запечь, нарисовать, и т.п.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Подбор существительного к данному глаголу с предлогом. Например: Прийти к ... (дому, отцу, решению); уйти от... (дедушки, дома, проблемы).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Подбор нужного глагола в зависимости от рода и числа существительного. Например: Женя упал - Женя упала; Саша ушел - Саша ушла; яблоня цветет - яблони цветут. Это задание нужно проводить, используя картинки.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Сочетание существительных с числительными.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детей, верно, согласовывать числительные 1,2,5 с существительными: один цыпленок, два цыпленка, пять цыплят; одна курица, две курицы, пять куриц; одно яйцо, два яйца, пять яиц. При выполнении такого задания успехом у детей пользуются игры типа “Дразнилки". Детям даются карточки, на которых изображены картинки с определенным количеством предметов; при этом дети проговаривают: “У меня два конверта, а у тебя нет двух конвертов", “У меня пять лимонов, а у тебя нет ни одного лимона".</w:t>
      </w:r>
    </w:p>
    <w:p w:rsid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детям заранее даются карточки с любыми предметами, и ставится такое условие: в начале у Саши всех предметов будет по одному, у Сережи - по два, а у Ани - по пять. Затем они меняются карточками между собой.</w:t>
      </w:r>
    </w:p>
    <w:p w:rsidR="00A234B2" w:rsidRDefault="00A234B2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4B2" w:rsidRPr="00785A6C" w:rsidRDefault="00A234B2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C" w:rsidRPr="00785A6C" w:rsidRDefault="00785A6C" w:rsidP="00785A6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ошибок письма на уровне предложения.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Составление предложений по схемам:</w:t>
      </w:r>
    </w:p>
    <w:p w:rsidR="00A234B2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______. Зима. 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______. Наступила зима.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______ ______. Наступила холодная зима.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______ ______ ______. Наступила холодная вьюжная зима.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Дается также и обратное задание: составление схем к данным предложениям. Исключение слова из предложения, для того чтобы предложить детям исправить ошибку, составив нужное предложение.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Пропуск предлогов: Мы гуляли... лесу. Кошка сидит... окне.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Пропуск существительных: Яблоки растут на...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Пропуск прилагательных: Летом листья клена зеленые, а осенью...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 наречий: Скажу я слово высоко, а ты ответишь... (низко). Скажу я слово далеко, а ты ответишь... (близко).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Пропуск глаголов: Саша... машину. Папа... из машины.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Выделение границ предложений в тексте.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Предлагается детям хлопнуть в ладоши, когда, по их мнению, смысловая фраза закончилась. Взрослый монотонно читает фразы: На улице льет дождь.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Постановка точек в предложениях, предъявленных на доске или на карточках. Дети должны усвоить, что начало предложения всегда пишется с большой буквы, а в конце ставится точка, вопросительный или восклицательный знак.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профилактики дисграфии и дислексии у дошкольников с ОНР состоит в наиболее ранней, целенаправленной коррекции речевого и психического развития дошкольников, обеспечение готовности детей к обучению грамоте и школьной адаптации в целом, предупреждение вторичных отклонений в развитии аномального ребенка. Учитывая, что у детей с ОНР комплексно нарушено формирование всех компонентов речевой системы: звукопроизношения, звукослоговой структуры слов, фонематических процессов, языкового анализа и синтеза, несформированностью монологической связной речи, лексико-грамматического строя речи, зрительного гнозиса, оптико-пространственного праксиса, памяти, внимания, моторной функции, мышления; имеет место недоразвитие познавательной деятельности и соответственно не сформированы речевые и неречевые предпосылки овладения письмом. В связи с этим логопедическая работа по профилактики дисграфий в условиях детского сада должна быть направлена на формирование как речевых, так и не речевых психических функций и процессов, обуславливающих нормальный процесс овладения письмом.</w:t>
      </w:r>
    </w:p>
    <w:p w:rsidR="00AD3961" w:rsidRDefault="00AD3961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слушать и слышать, различать и узнавать неречевые звуки.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"Назови звуки, которые слышишь"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 предлагает закрыть глаза и назвать звуки, которые слышаться в группе и за ней (голоса детей, пение птиц, гудок машин.)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"Путешествие".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проводится с подгруппой детей. Логопед предлагает послушать и отгадать, что делают взрослые (нянечка моет посуду, дети в группе: садятся за столы, в музыкальном зале дети танцуют под музыку, повар готовит еду.) Логопед уточняет, какие звуки помогли отгадать, что делают за закрытой дверью взрослые и дети? (Стук посуды, струю текущей воды - эти звуки подсказали, что нянечка моет посуду. Дети ставят стульчики и садятся за столы - этот шум подсказывает, что дети будут заниматься и т.д.)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"Отгадай" что я делаю?"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полукругом. Логопед за ширмой совершает различные действия с предметами, дети называют эти действия: рвет бумагу, переливает воду, играет на металлофоне, пересыпает крупу, стучит молотком, хлопает в ладоши. (Логопед поощряет детей, если они правильно называют действия логопеда с предметами).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"Где звенит колокольчик?"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Водящий закрывает глаза, дети передают колокольчик, логопед жестом показывает, кто должен позвонить. Ребенок идет на звук и показывает на того, у кого в руке колокольчик.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"Кто живет у Саши в деревне?"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рассказывает, как Саша отдыхал летом в деревне у бабушки. Каждое утро Саша помогал бабушке кормить всех животных, которые были у бабушки. Давайте попробуем отгадать, кого кормил Саша каждое утро? Логопед включает магнитофон. Дети слушают голоса животных: му-му, ку-ка-ре-ку, гав-гав, мяу-мяу, бэ-э... бэ-э, хрю-хрю. Логопед предлагает назвать животных: корова, петух, собака, кошка, овечки, поросенок.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"Назови животных"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какие животные жили у Саши? Послушайте еще раз голоса животных и запомните, кто издавал звук первым, вторым и т.д. После прослушивания предлагается на полотне расставить картинки в той последовательности, как животные издавали звуки.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"Оркестр"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послушать музыкальное произведение. После прослушивания назвать инструмент, на котором исполнялось музыкальное произведение (пианино, скрипка, гитара.)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 вариант игры "Наш оркестр"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подойти к дверям музыкального зала и послушать "Наш оркестр". После прослушивания назвать инструменты, на которых играли дети (бубен, колокольчик, металлофон, пианино, ложки).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различать одинаковые слова, звукосочетания, ориентируясь на высоту, силу и тембр голоса.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"Отгадай, кто позвал?"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водящий в центре, закрыв глаза. Логопед жестом показывает того, кто должен назвать имя водящего. Водящий отгадывает.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"Кто сказал мяу?"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не имя, а издает звук, подражая котенку. Водящий отгадывает, кто из детей издает звук (мяу).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"Отгадай, кто сказал слово"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за ширму приглашает 3-х детей, объясняет правила игры. Каждый ребенок поочередно громко произносит одно и тоже слово: "Мама". Дети отгадывают имена детей, сказавших это олово.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"Как сказать правильно?"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принес вам новые игрушки и хочет их (вносится большая коробка). Как вы думаете, какие игрушки в коробке? (спросить 5-6 человек). Незнайка: я покажу вам игрушки: это кукла (показывает куклу). Это тукла, мукла, жукла. Логопед: дети. Незнайка запутался, как правильно сказать - это кукла. Незнайка: я постараюсь, скажу правильно - это мушка, ношка, мешка (показывает мишку). Это? Дети: мишка.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вариант игры "Слушай и поправляй"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Незнайка, ты совсем запутался, потому что торопишься, учись слушать и думать. Посмотри, как дети умеют слушать. Я буду говорить слова, а дети, если я неправильно назову слово - хлопнут в ладоши и поправят меня. Вагон - вакон - факон - вагон - факон - вагом - вагоп - вагон. Какое слово я старалась сказать правильно? Дети: Вагон.</w:t>
      </w:r>
    </w:p>
    <w:p w:rsidR="00AD3961" w:rsidRDefault="00AD3961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"Какое слово я хотела сказать правильно?"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раздает картинки детям (шар, чашка, лента, кукла, флаг). Я буду произносить слова неправильно, догадайтесь, какое слово я хотела сказать, и покажите картинку, обозначающую предмет, который я хотела назвать.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Логопед: мар, кар, вар, кар, сар... Дети: шар (картинка, выставленная на полотне). Логопед: ташка, кашка, башка, башка... Дети: чашка.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"Письмо от Незнайки 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к нам пришло письмо. А написал письмо Незнайка. Давайте прочтем, что он нам написал. "Ребята, я научился писать и читать. У меня новая книска. Там много картинок. Тоска и татенок, собака и кенок, метух и турочка". Ребята, вы поняли, какие ошибки в письме? (Тоска и татенок - кошка и котенок, собака и кенок - собака и щенок, метух и турочка - петух и курочка). Логопед: у нас тоже есть такая книжка. Давайте, посмотрим картинки и назовем правильно животных.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различать слова, близкие по звуковому составу,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"Цепочка слов"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начну слово, а вы, заменяя первый звук на любой другой, назовите свое олово. Майка - сайка - зайка - чайка - лайка - Райка; чашка - кашка - Машка - Сашка.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"Найди парные картинки"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на полотне разные картинки, рассмотрите, их я покажу картинку и назову, а вы найдите на полотне картинки, которые по своему названию с той, которую я назвала.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 - лук рак - мак, дом - сом, пар-шар.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"Назовите лишнее слово"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буду называть слова, которые по своему звучанию очень похожи друг на друга, но одно слово лишнее. Попробуйте его услышать. Мак - рак - бак - сук (сук); кот - пот - рот - кит (кит); Лук - сук - мак - жук (мак); ком - сом - дом - лом - ром - лук (лук). Логопед: кто запомнил, какие слова были лишними? Логопед выставляет картинки (сук, кит, мак, лук).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вариант игры "Уберите лишнюю картинку"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полотне картинки, по своему звучанию очень похожи, но одна картинка лишняя. Найдите ее и уберите. Мак - лак - рак - кот. Сом - дом - ком – мак.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различать слоги.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"Назовите, какой слог лишний"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буду называть слоги, слушайте и скажите, какой слог лишний?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- но - на; ка - ко - ка; па - ба - па.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 "Телефон"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 в один ряд. Логопед произносит слог на ухо ребенку и предлагает передать этот слог следующему ребенку и т.д. Логопед уточняет у каждого ребенка, какой слог он услышал? (Слоги: ПА КА ГА РА).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различать фонемы.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"Отгадай, какой звук я произнесла?"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мы с вами учились различать разные звуки, по звукам отгадывали действия детей и взрослых, но есть звуки, которые помогают нам понимать друг друга. Эти звуки соединяются в слоги, а слоги - в слова. Попробуйте отгадать, какой звук я произнесу. Будьте очень внимательными. Звуки, которые я произнесу, вы не услышите, но если внимательно смотреть на положение губ, то сразу отгадаете. Логопед широко открывает рот и беззвучно произносит звук [А]. Как вы догадались? Логопед: какой звук вы бы услышали сейчас? (логопед вытягивает губы в положение трубочки). Дети: звук [О]. Логопед: губы в улыбке и мы слышим звук? Дети: [И].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"Назови звук"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 нам пришел в гости Незнайка. Он хочет поиграть с нами. Отгадайте, какие звуки "произносит" Незнайка. Дети по положению губ отгадывают гласные звуки. Незнайка вам в подарок принес символы гласных звуков, попробуйте отгадать какие звуки обозначают эти символы? [А У И О] У незнайки есть очень любимая песенка, когда у него хорошее настроение, но всегда ее поет. Давайте споем ее вместе: А О У И. Дети вместе с логопедом поют "песню". Усиливая и уменьшая силу голоса.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"Посмотри и запомни"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посмотреть на полотно и назвать символы гласных звуком. Предлагает детям запомнить последовательность расположения символов гласных звуков. Водящий уходит за дверь - логопед убирает один из символов, ребенок называет, какой символ убрали.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вариант.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посмотреть и запомнить последовательность расположения символов. Затем на полоске расположить символы гласных звуков в той же последовательности, как на доске, но по памяти [У О И А].</w:t>
      </w:r>
    </w:p>
    <w:p w:rsidR="00AD3961" w:rsidRDefault="00AD3961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"Я назову слова, а вы покажите символы"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назову слова, а вы подумаете, с какого звука начинается каждое слово и покажете символ этого звука: автобус, альбом, астра - [А] ; утка, улитка, утюг [У] ; осы, ослик, обруч - [О] ; индюк, икра, иголки - [И]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 вариант.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покажу символ гласного звука, а вы придумайте слова, которые начинаются с этого звука. Логопед показывает символ гласного звука - [А]. Дети придумывают слова. Логопед контролирует правильность выполнения задания. Поочередно показывает символы гласных звуков [О У И].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"Волшебный кубик"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кубик и спрашивает, чем он отличатся от тех кубиков, с которыми играют дети. Дети: на кубике нарисованы символы звуков. Логопед предлагает бросить кубик и придумать слова, которые начинаются с того звука, символ которого будет на кубике.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"Рулетка"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поиграть в новую игру. На стрелочке цветные кружки - дети выбирают любой цвет и поочередно раскручивают рулетку. Каждый придумывает слово, которое начинается о того звука, символ которого показывает стрелка.</w:t>
      </w:r>
    </w:p>
    <w:p w:rsidR="00785A6C" w:rsidRPr="00785A6C" w:rsidRDefault="00785A6C" w:rsidP="00785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Когда дети отбирают картинки, придумывают слова с заданным звуком, логопед учит детей выделять заданный звук в середине, конце слова. По той же схеме дети учатся различать согласные звуки.</w:t>
      </w: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P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785A6C" w:rsidRDefault="00785A6C" w:rsidP="00247BA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sectPr w:rsidR="00785A6C" w:rsidSect="00AD396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030"/>
    <w:multiLevelType w:val="hybridMultilevel"/>
    <w:tmpl w:val="F6163C16"/>
    <w:lvl w:ilvl="0" w:tplc="AA2029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4EA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EFC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05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6A4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6FA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4B4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AA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47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23DE6"/>
    <w:multiLevelType w:val="multilevel"/>
    <w:tmpl w:val="CCF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14FAC"/>
    <w:multiLevelType w:val="multilevel"/>
    <w:tmpl w:val="A2787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B7BF3"/>
    <w:multiLevelType w:val="multilevel"/>
    <w:tmpl w:val="E37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54C20"/>
    <w:multiLevelType w:val="multilevel"/>
    <w:tmpl w:val="438A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641A0"/>
    <w:multiLevelType w:val="multilevel"/>
    <w:tmpl w:val="B984A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5019"/>
    <w:multiLevelType w:val="multilevel"/>
    <w:tmpl w:val="256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A02C0"/>
    <w:multiLevelType w:val="multilevel"/>
    <w:tmpl w:val="42F8B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922A7"/>
    <w:multiLevelType w:val="multilevel"/>
    <w:tmpl w:val="3806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25A9E"/>
    <w:multiLevelType w:val="multilevel"/>
    <w:tmpl w:val="476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2062C"/>
    <w:multiLevelType w:val="hybridMultilevel"/>
    <w:tmpl w:val="0DAE3238"/>
    <w:lvl w:ilvl="0" w:tplc="FC40AA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2A9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6D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C12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499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0A2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A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82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D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A044B"/>
    <w:multiLevelType w:val="multilevel"/>
    <w:tmpl w:val="A9C0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92D26"/>
    <w:multiLevelType w:val="multilevel"/>
    <w:tmpl w:val="93E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82DDF"/>
    <w:multiLevelType w:val="multilevel"/>
    <w:tmpl w:val="E13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8666B"/>
    <w:multiLevelType w:val="hybridMultilevel"/>
    <w:tmpl w:val="B0AC6C2E"/>
    <w:lvl w:ilvl="0" w:tplc="77C429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DE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E9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C9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67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ECC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A39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B7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EA4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26F52"/>
    <w:multiLevelType w:val="multilevel"/>
    <w:tmpl w:val="E006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443E9"/>
    <w:multiLevelType w:val="multilevel"/>
    <w:tmpl w:val="ECF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F4B54"/>
    <w:multiLevelType w:val="multilevel"/>
    <w:tmpl w:val="2C728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4E37EF0"/>
    <w:multiLevelType w:val="multilevel"/>
    <w:tmpl w:val="2A7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E79D6"/>
    <w:multiLevelType w:val="multilevel"/>
    <w:tmpl w:val="CF2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10"/>
  </w:num>
  <w:num w:numId="8">
    <w:abstractNumId w:val="1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9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A5"/>
    <w:rsid w:val="00090A70"/>
    <w:rsid w:val="001246CA"/>
    <w:rsid w:val="00145402"/>
    <w:rsid w:val="001F21BD"/>
    <w:rsid w:val="002024A7"/>
    <w:rsid w:val="00247BA5"/>
    <w:rsid w:val="00292F11"/>
    <w:rsid w:val="00356145"/>
    <w:rsid w:val="003B05B9"/>
    <w:rsid w:val="003F35D2"/>
    <w:rsid w:val="0041323C"/>
    <w:rsid w:val="004A3ECE"/>
    <w:rsid w:val="00573F27"/>
    <w:rsid w:val="005E774B"/>
    <w:rsid w:val="0064332F"/>
    <w:rsid w:val="00662210"/>
    <w:rsid w:val="006C531F"/>
    <w:rsid w:val="00723FCD"/>
    <w:rsid w:val="00732CEE"/>
    <w:rsid w:val="00785A6C"/>
    <w:rsid w:val="00830713"/>
    <w:rsid w:val="00867B4C"/>
    <w:rsid w:val="00890BB9"/>
    <w:rsid w:val="008D2C0A"/>
    <w:rsid w:val="00936F1A"/>
    <w:rsid w:val="00A234B2"/>
    <w:rsid w:val="00A67EBA"/>
    <w:rsid w:val="00A948C6"/>
    <w:rsid w:val="00AD3961"/>
    <w:rsid w:val="00B07D7A"/>
    <w:rsid w:val="00B15AE6"/>
    <w:rsid w:val="00B46ED1"/>
    <w:rsid w:val="00B63429"/>
    <w:rsid w:val="00BE5A8C"/>
    <w:rsid w:val="00C636B9"/>
    <w:rsid w:val="00C90955"/>
    <w:rsid w:val="00CC6F2B"/>
    <w:rsid w:val="00CD6456"/>
    <w:rsid w:val="00CE4A9F"/>
    <w:rsid w:val="00D37C61"/>
    <w:rsid w:val="00DB010A"/>
    <w:rsid w:val="00E81875"/>
    <w:rsid w:val="00E8648F"/>
    <w:rsid w:val="00E91991"/>
    <w:rsid w:val="00E93AD3"/>
    <w:rsid w:val="00FB05A8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DF13-0628-4DD9-970C-5DD75F89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2023-03-24T15:14:00Z</cp:lastPrinted>
  <dcterms:created xsi:type="dcterms:W3CDTF">2023-03-15T07:14:00Z</dcterms:created>
  <dcterms:modified xsi:type="dcterms:W3CDTF">2023-03-27T09:10:00Z</dcterms:modified>
</cp:coreProperties>
</file>